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سليمان بن علي بن محمد
</w:t>
      </w:r>
    </w:p>
    <w:p>
      <w:pPr>
        <w:jc w:val="start"/>
        <w:bidi/>
      </w:pPr>
      <w:r>
        <w:rPr>
          <w:rFonts w:ascii="arial" w:hAnsi="arial" w:eastAsia="arial" w:cs="arial"/>
          <w:sz w:val="28"/>
          <w:szCs w:val="28"/>
          <w:b w:val="1"/>
          <w:bCs w:val="1"/>
          <w:rtl/>
        </w:rPr>
        <w:t xml:space="preserve">الشيخ سليمان بن علي بن محمد
</w:t>
      </w:r>
    </w:p>
    <w:p>
      <w:pPr/>
      <w:r>
        <w:rPr/>
        <w:t xml:space="preserve">الشيخ سليمان بن علي بن محمد ابن سليمان العاملي المزرعاني</w:t>
      </w:r>
    </w:p>
    <w:p/>
    <w:p>
      <w:pPr/>
      <w:r>
        <w:rPr/>
        <w:t xml:space="preserve">كان حيا سنة 1152.</w:t>
      </w:r>
    </w:p>
    <w:p/>
    <w:p>
      <w:pPr/>
      <w:r>
        <w:rPr/>
        <w:t xml:space="preserve">عالم فاضل وجدنا بخطه كتاب مقتل الحسين عليه السلام لأبي مخنف بتاريخ سنة 1117 وبخطه كتاب الشرايع للمحقق ابتدأ فيه سنة 1101 وفرغ منه في جمادي الثانية سنة ألف وماية واثنين وخمسين وعلق عليه حواشي.</w:t>
      </w:r>
    </w:p>
    <w:p>
      <w:pPr>
        <w:jc w:val="start"/>
        <w:bidi/>
      </w:pPr>
      <w:r>
        <w:rPr>
          <w:sz w:val="24"/>
          <w:szCs w:val="24"/>
          <w:b w:val="1"/>
          <w:bCs w:val="1"/>
          <w:rtl/>
        </w:rPr>
        <w:t xml:space="preserve">
أعيان الشيعة،(دار التعارف للمطبوعات - بيروت،1983،ط 1،ج 7،ص 308)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2026-05-16T04:45:56+03:00</dcterms:created>
  <dcterms:modified xsi:type="dcterms:W3CDTF">2026-05-16T04:45:56+03:00</dcterms:modified>
</cp:coreProperties>
</file>

<file path=docProps/custom.xml><?xml version="1.0" encoding="utf-8"?>
<Properties xmlns="http://schemas.openxmlformats.org/officeDocument/2006/custom-properties" xmlns:vt="http://schemas.openxmlformats.org/officeDocument/2006/docPropsVTypes"/>
</file>