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الشيخ سليمان بن صالح بن أحمد بن عصفور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الشيخ سليمان بن صالح بن أحمد بن عصفور
</w:t>
      </w:r>
    </w:p>
    <w:p>
      <w:pPr/>
      <w:r>
        <w:rPr/>
        <w:t xml:space="preserve">الشيخ سليمان بن صالح بن أحمد بن عصفور توفي سنة 1085 في كربلا ورثاه أخوه الشيخ عيسى بقصيدة مذكور بعضها في اللؤلؤة.</w:t>
      </w:r>
    </w:p>
    <w:p/>
    <w:p>
      <w:pPr/>
      <w:r>
        <w:rPr/>
        <w:t xml:space="preserve">في أمل الآمل فاضل فقيه محقق إخباري محدث ورع عابد من المعاصرين.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7،ص 298)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2026-05-16T04:47:34+03:00</dcterms:created>
  <dcterms:modified xsi:type="dcterms:W3CDTF">2026-05-16T04:47:34+03:00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