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سليمان بن داود بن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سليمان بن داود بن سليمان
</w:t>
      </w:r>
    </w:p>
    <w:p>
      <w:pPr/>
      <w:r>
        <w:rPr/>
        <w:t xml:space="preserve">السيد سليمان بن داود بن سليمان ابن داود بن حيدر ابن أحمد بن محمود الحسيني الحلي </w:t>
      </w:r>
    </w:p>
    <w:p/>
    <w:p>
      <w:pPr/>
      <w:r>
        <w:rPr/>
        <w:t xml:space="preserve">والد السيد حيدر الحلي الشاعر المشهور.</w:t>
      </w:r>
    </w:p>
    <w:p/>
    <w:p>
      <w:pPr/>
      <w:r>
        <w:rPr/>
        <w:t xml:space="preserve">توفي سنة 1247 بالحلة ودفن بالنجف.</w:t>
      </w:r>
    </w:p>
    <w:p/>
    <w:p>
      <w:pPr/>
      <w:r>
        <w:rPr/>
        <w:t xml:space="preserve">كان أديبا شاعرا شريف النفس عالي الهمة وقورا له إلمام ببعض العلوم وله أرجوزة في النحو ومن شعره في الحسين عليه السلام:</w:t>
      </w:r>
    </w:p>
    <w:p/>
    <w:p>
      <w:pPr>
        <w:jc w:val="center"/>
      </w:pPr>
      <w:r>
        <w:rPr>
          <w:color w:val="ff0000"/>
        </w:rPr>
        <w:t xml:space="preserve">أرى العمر في صرف الزمان يبيد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ويذهب لكن ما نراه يعود</w:t>
      </w:r>
    </w:p>
    <w:p/>
    <w:p>
      <w:pPr>
        <w:jc w:val="center"/>
      </w:pPr>
      <w:r>
        <w:rPr>
          <w:color w:val="ff0000"/>
        </w:rPr>
        <w:t xml:space="preserve">فكن رجلا إن ينض أثواب عيشه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رثاثا فثوب الفخر منه جديد</w:t>
      </w:r>
    </w:p>
    <w:p/>
    <w:p>
      <w:pPr>
        <w:jc w:val="center"/>
      </w:pPr>
      <w:r>
        <w:rPr>
          <w:color w:val="ff0000"/>
        </w:rPr>
        <w:t xml:space="preserve">واياك أن تشري الحياة بذلة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هي الموت والموت المريح وجود</w:t>
      </w:r>
    </w:p>
    <w:p/>
    <w:p>
      <w:pPr>
        <w:jc w:val="center"/>
      </w:pPr>
      <w:r>
        <w:rPr>
          <w:color w:val="ff0000"/>
        </w:rPr>
        <w:t xml:space="preserve">وغير فقيد من يموت بعزة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وكل فتى بالذل عاش فقيد</w:t>
      </w:r>
    </w:p>
    <w:p/>
    <w:p>
      <w:pPr>
        <w:jc w:val="center"/>
      </w:pPr>
      <w:r>
        <w:rPr>
          <w:color w:val="ff0000"/>
        </w:rPr>
        <w:t xml:space="preserve">لذاك نضا ثوب الحياة ابن فاطم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وخاض عباب الموت وهو فريد</w:t>
      </w:r>
    </w:p>
    <w:p/>
    <w:p>
      <w:pPr>
        <w:jc w:val="center"/>
      </w:pPr>
      <w:r>
        <w:rPr>
          <w:color w:val="ff0000"/>
        </w:rPr>
        <w:t xml:space="preserve">ولاقى خميسا يملأ الأرض زحفه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بعزم له السبع الطباق تميد</w:t>
      </w:r>
    </w:p>
    <w:p/>
    <w:p>
      <w:pPr>
        <w:jc w:val="center"/>
      </w:pPr>
      <w:r>
        <w:rPr>
          <w:color w:val="ff0000"/>
        </w:rPr>
        <w:t xml:space="preserve">وليس له من ناصر غير نيف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وسبعين ليثا ما هناك مزيد</w:t>
      </w:r>
    </w:p>
    <w:p/>
    <w:p>
      <w:pPr>
        <w:jc w:val="center"/>
      </w:pPr>
      <w:r>
        <w:rPr>
          <w:color w:val="ff0000"/>
        </w:rPr>
        <w:t xml:space="preserve">سطت وأنابيب الرماح كأنها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اجام وهم تحت الرماح اسود</w:t>
      </w:r>
    </w:p>
    <w:p/>
    <w:p>
      <w:pPr>
        <w:jc w:val="center"/>
      </w:pPr>
      <w:r>
        <w:rPr>
          <w:color w:val="ff0000"/>
        </w:rPr>
        <w:t xml:space="preserve">ترى لهم عند القراع تباشرا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كأن لهم يوم الكريهة عيد</w:t>
      </w:r>
    </w:p>
    <w:p/>
    <w:p>
      <w:pPr>
        <w:jc w:val="center"/>
      </w:pPr>
      <w:r>
        <w:rPr>
          <w:color w:val="ff0000"/>
        </w:rPr>
        <w:t xml:space="preserve">وما برحوا يوما عن الدين والهدى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إلى أن تفانى جمعهم وأبيدوا</w:t>
      </w:r>
    </w:p>
    <w:p/>
    <w:p>
      <w:pPr>
        <w:jc w:val="center"/>
      </w:pPr>
      <w:r>
        <w:rPr>
          <w:color w:val="ff0000"/>
        </w:rPr>
        <w:t xml:space="preserve">ويسطو العفرنى حين أفرد صولة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أبيد بها للظالمين عديد</w:t>
      </w:r>
    </w:p>
    <w:p/>
    <w:p>
      <w:pPr>
        <w:jc w:val="center"/>
      </w:pPr>
      <w:r>
        <w:rPr>
          <w:color w:val="ff0000"/>
        </w:rPr>
        <w:t xml:space="preserve">وقد كاد يفنيهم ولكنما القضا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عكس ما يهوى الهدى ويريد</w:t>
      </w:r>
    </w:p>
    <w:p/>
    <w:p>
      <w:pPr>
        <w:jc w:val="center"/>
      </w:pPr>
      <w:r>
        <w:rPr>
          <w:color w:val="ff0000"/>
        </w:rPr>
        <w:t xml:space="preserve">فأصمى فؤاد الدين سهم منية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فهد بناء الدين وهو مشيد</w:t>
      </w:r>
    </w:p>
    <w:p/>
    <w:p>
      <w:pPr>
        <w:jc w:val="center"/>
      </w:pPr>
      <w:r>
        <w:rPr>
          <w:color w:val="ff0000"/>
        </w:rPr>
        <w:t xml:space="preserve">بنفسي تريب الخد ملتهب الحشا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عليه المواضي ركع وسجود</w:t>
      </w:r>
    </w:p>
    <w:p/>
    <w:p>
      <w:pPr>
        <w:jc w:val="center"/>
      </w:pPr>
      <w:r>
        <w:rPr>
          <w:color w:val="ff0000"/>
        </w:rPr>
        <w:t xml:space="preserve">بنفسي قتيل الطف من دم نحره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غدا لعطاشى الماضيات ورود</w:t>
      </w:r>
    </w:p>
    <w:p/>
    <w:p>
      <w:pPr>
        <w:jc w:val="center"/>
      </w:pPr>
      <w:r>
        <w:rPr>
          <w:color w:val="ff0000"/>
        </w:rPr>
        <w:t xml:space="preserve">بنفسي رأس الدين ترفع رأسه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رفيع العوالي السمهرية ميد</w:t>
      </w:r>
    </w:p>
    <w:p/>
    <w:p>
      <w:pPr>
        <w:jc w:val="center"/>
      </w:pPr>
      <w:r>
        <w:rPr>
          <w:color w:val="ff0000"/>
        </w:rPr>
        <w:t xml:space="preserve">تخاطبه مقروحة القلب زينب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فتشكو له أحوالها وتميد</w:t>
      </w:r>
    </w:p>
    <w:p/>
    <w:p>
      <w:pPr>
        <w:jc w:val="center"/>
      </w:pPr>
      <w:r>
        <w:rPr>
          <w:color w:val="ff0000"/>
        </w:rPr>
        <w:t xml:space="preserve">أخي كيف ترضى أن نساق حواسرا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ويطمع فينا شامت وحسود</w:t>
      </w:r>
    </w:p>
    <w:p/>
    <w:p>
      <w:pPr>
        <w:jc w:val="center"/>
      </w:pPr>
      <w:r>
        <w:rPr>
          <w:color w:val="ff0000"/>
        </w:rPr>
        <w:t xml:space="preserve">أخي إن قلبي بات للوجد عنده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مواثيق لم تنقض لهن عهود</w:t>
      </w:r>
    </w:p>
    <w:p/>
    <w:p>
      <w:pPr>
        <w:jc w:val="center"/>
      </w:pPr>
      <w:r>
        <w:rPr>
          <w:color w:val="ff0000"/>
        </w:rPr>
        <w:t xml:space="preserve">إذارمت اخفاء الدموع ففي الجوى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مع الدمع مني سائق وشهيد</w:t>
      </w:r>
    </w:p>
    <w:p/>
    <w:p>
      <w:pPr>
        <w:jc w:val="center"/>
      </w:pPr>
      <w:r>
        <w:rPr>
          <w:color w:val="ff0000"/>
        </w:rPr>
        <w:t xml:space="preserve">أيصبح ثغري بعد يومك باسما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وينكث ثغر الفخر منك يزيد</w:t>
      </w:r>
    </w:p>
    <w:p/>
    <w:p>
      <w:pPr>
        <w:jc w:val="center"/>
      </w:pPr>
      <w:r>
        <w:rPr>
          <w:color w:val="ff0000"/>
        </w:rPr>
        <w:t xml:space="preserve">وتؤنسني تربي وأنت بمهمه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أنيسك عسلان الفلاة وسيد</w:t>
      </w:r>
    </w:p>
    <w:p/>
    <w:p>
      <w:pPr>
        <w:jc w:val="center"/>
      </w:pPr>
      <w:r>
        <w:rPr>
          <w:color w:val="ff0000"/>
        </w:rPr>
        <w:t xml:space="preserve">فلا در بعد السبط در كمامة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لنبات الأرض شب وليد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2026-05-16T04:46:02+03:00</dcterms:created>
  <dcterms:modified xsi:type="dcterms:W3CDTF">2026-05-16T04:46:02+03:00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