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سكن النوبية أم البنين والدة الإمام الرضا عليه السلام
</w:t>
      </w:r>
    </w:p>
    <w:p>
      <w:pPr>
        <w:jc w:val="start"/>
        <w:bidi/>
      </w:pPr>
      <w:r>
        <w:rPr>
          <w:rFonts w:ascii="arial" w:hAnsi="arial" w:eastAsia="arial" w:cs="arial"/>
          <w:sz w:val="28"/>
          <w:szCs w:val="28"/>
          <w:b w:val="1"/>
          <w:bCs w:val="1"/>
          <w:rtl/>
        </w:rPr>
        <w:t xml:space="preserve">سكن النوبية أم البنين والدة الإمام الرضا عليه السلام
</w:t>
      </w:r>
    </w:p>
    <w:p>
      <w:pPr/>
      <w:r>
        <w:rPr/>
        <w:t xml:space="preserve">سكن النوبية أم البنين والدة الإمام الرضا عليه السلام وسميت أروى ونجمة وسمانة وتكتم وهو أخر أسمائها عليه استقر اسمها حين ملكها الكاظم عليه السلام ولما ولدت له الرضاع سماها الطاهرة ولقبها شقراء ذكرت في أروى.</w:t>
      </w:r>
    </w:p>
    <w:p>
      <w:pPr>
        <w:jc w:val="start"/>
        <w:bidi/>
      </w:pPr>
      <w:r>
        <w:rPr>
          <w:sz w:val="24"/>
          <w:szCs w:val="24"/>
          <w:b w:val="1"/>
          <w:bCs w:val="1"/>
          <w:rtl/>
        </w:rPr>
        <w:t xml:space="preserve">
أعيان الشيعة،(دار التعارف للمطبوعات - بيروت،1983،ط 1،ج 7،ص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2026-05-17T00:51:29+03:00</dcterms:created>
  <dcterms:modified xsi:type="dcterms:W3CDTF">2026-05-17T00:51:29+03:00</dcterms:modified>
</cp:coreProperties>
</file>

<file path=docProps/custom.xml><?xml version="1.0" encoding="utf-8"?>
<Properties xmlns="http://schemas.openxmlformats.org/officeDocument/2006/custom-properties" xmlns:vt="http://schemas.openxmlformats.org/officeDocument/2006/docPropsVTypes"/>
</file>