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غالب سعيد بن محمد
</w:t>
      </w:r>
    </w:p>
    <w:p>
      <w:pPr>
        <w:jc w:val="start"/>
        <w:bidi/>
      </w:pPr>
      <w:r>
        <w:rPr>
          <w:rFonts w:ascii="arial" w:hAnsi="arial" w:eastAsia="arial" w:cs="arial"/>
          <w:sz w:val="28"/>
          <w:szCs w:val="28"/>
          <w:b w:val="1"/>
          <w:bCs w:val="1"/>
          <w:rtl/>
        </w:rPr>
        <w:t xml:space="preserve">الشيخ أبو غالب سعيد بن محمد
</w:t>
      </w:r>
    </w:p>
    <w:p>
      <w:pPr/>
      <w:r>
        <w:rPr/>
        <w:t xml:space="preserve">الشيخ أبو غالب سعيد بن محمد في الرياض هو سعيد بن محمد بن أحمد الثقفي الكوفي الآتي وقد يعبر عنه محمد ابن أبي القاسم الطبري في بشارة المصطفى هكذا اختصارا فلا نظن التعدد.</w:t>
      </w:r>
    </w:p>
    <w:p>
      <w:pPr>
        <w:jc w:val="start"/>
        <w:bidi/>
      </w:pPr>
      <w:r>
        <w:rPr>
          <w:sz w:val="24"/>
          <w:szCs w:val="24"/>
          <w:b w:val="1"/>
          <w:bCs w:val="1"/>
          <w:rtl/>
        </w:rPr>
        <w:t xml:space="preserve">
أعيان الشيعة،(دار التعارف للمطبوعات - بيروت،1983،ط 1،ج 7،ص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2026-05-15T23:37:06+03:00</dcterms:created>
  <dcterms:modified xsi:type="dcterms:W3CDTF">2026-05-15T23:37:06+03:00</dcterms:modified>
</cp:coreProperties>
</file>

<file path=docProps/custom.xml><?xml version="1.0" encoding="utf-8"?>
<Properties xmlns="http://schemas.openxmlformats.org/officeDocument/2006/custom-properties" xmlns:vt="http://schemas.openxmlformats.org/officeDocument/2006/docPropsVTypes"/>
</file>