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عمران القمي
</w:t>
      </w:r>
    </w:p>
    <w:p>
      <w:pPr>
        <w:jc w:val="start"/>
        <w:bidi/>
      </w:pPr>
      <w:r>
        <w:rPr>
          <w:rFonts w:ascii="arial" w:hAnsi="arial" w:eastAsia="arial" w:cs="arial"/>
          <w:sz w:val="28"/>
          <w:szCs w:val="28"/>
          <w:b w:val="1"/>
          <w:bCs w:val="1"/>
          <w:rtl/>
        </w:rPr>
        <w:t xml:space="preserve">سعد بن عمران القمي
</w:t>
      </w:r>
    </w:p>
    <w:p>
      <w:pPr/>
      <w:r>
        <w:rPr/>
        <w:t xml:space="preserve">سعد بن عمران القمي ذكره الشيخ في رجاله في أصحاب الكاظم عليه السلام وذكر ابن داود في كتابه عن رجال الشيخ سعد بن عمران الأنصاري من أصحاب الكاظم واقفي والشيخ إنما ذكر ذلك في سعد ابن أبي عمران الأنصاري وهذا من أغلاط رجال ابن داود الذي قيل إن فيه أغلاطا.</w:t>
      </w:r>
    </w:p>
    <w:p>
      <w:pPr>
        <w:jc w:val="start"/>
        <w:bidi/>
      </w:pPr>
      <w:r>
        <w:rPr>
          <w:sz w:val="24"/>
          <w:szCs w:val="24"/>
          <w:b w:val="1"/>
          <w:bCs w:val="1"/>
          <w:rtl/>
        </w:rPr>
        <w:t xml:space="preserve">
أعيان الشيعة،(دار التعارف للمطبوعات - بيروت،1983،ط 1،ج 7،ص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2026-05-15T20:47:10+03:00</dcterms:created>
  <dcterms:modified xsi:type="dcterms:W3CDTF">2026-05-15T20:47:10+03:00</dcterms:modified>
</cp:coreProperties>
</file>

<file path=docProps/custom.xml><?xml version="1.0" encoding="utf-8"?>
<Properties xmlns="http://schemas.openxmlformats.org/officeDocument/2006/custom-properties" xmlns:vt="http://schemas.openxmlformats.org/officeDocument/2006/docPropsVTypes"/>
</file>