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من سلامة الأصبهاني
</w:t>
      </w:r>
    </w:p>
    <w:p>
      <w:pPr>
        <w:jc w:val="start"/>
        <w:bidi/>
      </w:pPr>
      <w:r>
        <w:rPr>
          <w:rFonts w:ascii="arial" w:hAnsi="arial" w:eastAsia="arial" w:cs="arial"/>
          <w:sz w:val="28"/>
          <w:szCs w:val="28"/>
          <w:b w:val="1"/>
          <w:bCs w:val="1"/>
          <w:rtl/>
        </w:rPr>
        <w:t xml:space="preserve">السري من سلامة الأصبهاني
</w:t>
      </w:r>
    </w:p>
    <w:p>
      <w:pPr/>
      <w:r>
        <w:rPr/>
        <w:t xml:space="preserve">السري من سلامة الأصبهاني ‏ذكره الشيخ في رجاله في أصحاب الهادي عليه السلام. وفي الفهرست السري بن سلامة أصبهاني له كتاب أخبرنا به جماعة عن أبي المفضل عن ابن بطة عن أحمد ابن أبي عبد الله عن السري بن سلامة. </w:t>
      </w:r>
    </w:p>
    <w:p/>
    <w:p>
      <w:pPr/>
      <w:r>
        <w:rPr/>
        <w:t xml:space="preserve">‏التمييز </w:t>
      </w:r>
    </w:p>
    <w:p/>
    <w:p>
      <w:pPr/>
      <w:r>
        <w:rPr/>
        <w:t xml:space="preserve">‏في مشتركات الطريحي والكاظمي يعرف برواية أحمد ابن أبي عبد الله عنه. </w:t>
      </w:r>
    </w:p>
    <w:p>
      <w:pPr>
        <w:jc w:val="start"/>
        <w:bidi/>
      </w:pPr>
      <w:r>
        <w:rPr>
          <w:sz w:val="24"/>
          <w:szCs w:val="24"/>
          <w:b w:val="1"/>
          <w:bCs w:val="1"/>
          <w:rtl/>
        </w:rPr>
        <w:t xml:space="preserve">
أعيان الشيعة،(دار التعارف للمطبوعات - بيروت،1983،ط 1،ج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2026-05-15T19:06:57+03:00</dcterms:created>
  <dcterms:modified xsi:type="dcterms:W3CDTF">2026-05-15T19:06:57+03:00</dcterms:modified>
</cp:coreProperties>
</file>

<file path=docProps/custom.xml><?xml version="1.0" encoding="utf-8"?>
<Properties xmlns="http://schemas.openxmlformats.org/officeDocument/2006/custom-properties" xmlns:vt="http://schemas.openxmlformats.org/officeDocument/2006/docPropsVTypes"/>
</file>