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خالد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بن خالد الناجي
</w:t>
      </w:r>
    </w:p>
    <w:p>
      <w:pPr/>
      <w:r>
        <w:rPr/>
        <w:t xml:space="preserve">السري بن خالد الناجي ‏ذكره الشيخ في رجاله في أصحاب الصادق عليه السلام والظاهر أنه السري بن خالد المتقدم. </w:t>
      </w:r>
    </w:p>
    <w:p/>
    <w:p>
      <w:pPr/>
      <w:r>
        <w:rPr/>
        <w:t xml:space="preserve">‏التمييز </w:t>
      </w:r>
    </w:p>
    <w:p/>
    <w:p>
      <w:pPr/>
      <w:r>
        <w:rPr/>
        <w:t xml:space="preserve">‏سمعت أنه يروي عنه صفوان وعن جامع الرواة أنه يروي عنه ابن أبي عمير وحماد بن عثمان وعبد الملك ابن مسلمة.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2026-05-15T19:05:38+03:00</dcterms:created>
  <dcterms:modified xsi:type="dcterms:W3CDTF">2026-05-15T19:05:38+03:00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