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قحطبة
</w:t>
      </w:r>
    </w:p>
    <w:p>
      <w:pPr>
        <w:jc w:val="start"/>
        <w:bidi/>
      </w:pPr>
      <w:r>
        <w:rPr>
          <w:rFonts w:ascii="arial" w:hAnsi="arial" w:eastAsia="arial" w:cs="arial"/>
          <w:sz w:val="28"/>
          <w:szCs w:val="28"/>
          <w:b w:val="1"/>
          <w:bCs w:val="1"/>
          <w:rtl/>
        </w:rPr>
        <w:t xml:space="preserve">الحسن بن قحطبة
</w:t>
      </w:r>
    </w:p>
    <w:p>
      <w:pPr/>
      <w:r>
        <w:rPr/>
        <w:t xml:space="preserve">الحسن بن قحطبة  الحسن بن قحطبة الطائى: أحد القادة الشجعان المقدمين في بدء العصر العباسي. استخلفه المنصور (سنة 136هـ) على أرمينية، ثم استقدمه (سنة 137هـ) لمساعدة أبى مسلم الخراسانى، على قتال عبد الله بن على. وسيره (سنة 140) مع عبد الوهاب ابن إبراهيم الإمام، فى سبعين ألفا، إلى (ملطية) فكان للحسن فيها أثر عظيم. وغزا الصائفة (سنة 162) في ثمانين ألفا، فأوغل في بلاد الروم، وسمته الروم (التنين). توفى فى بغداد</w:t>
      </w:r>
    </w:p>
    <w:p>
      <w:pPr>
        <w:jc w:val="start"/>
        <w:bidi/>
      </w:pPr>
      <w:r>
        <w:rPr>
          <w:sz w:val="24"/>
          <w:szCs w:val="24"/>
          <w:b w:val="1"/>
          <w:bCs w:val="1"/>
          <w:rtl/>
        </w:rPr>
        <w:t xml:space="preserve">
الأعلام،(دار العلم للملايين - بيروت،2002،ط 15،ج 2،ص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2026-07-23T18:49:53+03:00</dcterms:created>
  <dcterms:modified xsi:type="dcterms:W3CDTF">2026-07-23T18:49:53+03:00</dcterms:modified>
</cp:coreProperties>
</file>

<file path=docProps/custom.xml><?xml version="1.0" encoding="utf-8"?>
<Properties xmlns="http://schemas.openxmlformats.org/officeDocument/2006/custom-properties" xmlns:vt="http://schemas.openxmlformats.org/officeDocument/2006/docPropsVTypes"/>
</file>