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w:t>
      </w:r>
    </w:p>
    <w:p>
      <w:pPr>
        <w:jc w:val="start"/>
        <w:bidi/>
      </w:pPr>
      <w:r>
        <w:rPr>
          <w:rFonts w:ascii="arial" w:hAnsi="arial" w:eastAsia="arial" w:cs="arial"/>
          <w:sz w:val="28"/>
          <w:szCs w:val="28"/>
          <w:b w:val="1"/>
          <w:bCs w:val="1"/>
          <w:rtl/>
        </w:rPr>
        <w:t xml:space="preserve">السري
</w:t>
      </w:r>
    </w:p>
    <w:p>
      <w:pPr/>
      <w:r>
        <w:rPr/>
        <w:t xml:space="preserve">السري في النقد روى الكشي بسد صحيح أن الصادق عليه السلام لعنه ’’اه’’ ورواية الكشي هي هذه سعد حدثني أحمد ابن محمد بن عيسى عن الحسين بن سعيد عن ابن أبي عمير عن هشام بن الحكم عن أبي عبد الله عليه السلام قال إن بنانا والسري وبزيعا لعنهم الله الحديث وجاء لعنه عن الصادق عليه السلام في خبر ابن سنان المتقدم في بزيع الحائك وفي مشتركات الطريحي السري الراء بعد السين نسبة إلى السر رجل ملعون قاله في الخلاصة ’’اه’’. </w:t>
      </w:r>
    </w:p>
    <w:p>
      <w:pPr>
        <w:jc w:val="start"/>
        <w:bidi/>
      </w:pPr>
      <w:r>
        <w:rPr>
          <w:sz w:val="24"/>
          <w:szCs w:val="24"/>
          <w:b w:val="1"/>
          <w:bCs w:val="1"/>
          <w:rtl/>
        </w:rPr>
        <w:t xml:space="preserve">
أعيان الشيعة،(دار التعارف للمطبوعات - بيروت،1983،ط 1،ج 7،ص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2026-05-15T18:42:48+03:00</dcterms:created>
  <dcterms:modified xsi:type="dcterms:W3CDTF">2026-05-15T18:42:48+03:00</dcterms:modified>
</cp:coreProperties>
</file>

<file path=docProps/custom.xml><?xml version="1.0" encoding="utf-8"?>
<Properties xmlns="http://schemas.openxmlformats.org/officeDocument/2006/custom-properties" xmlns:vt="http://schemas.openxmlformats.org/officeDocument/2006/docPropsVTypes"/>
</file>