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بن محمد السبتي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بن محمد السبتي
</w:t>
      </w:r>
    </w:p>
    <w:p>
      <w:pPr/>
      <w:r>
        <w:rPr/>
        <w:t xml:space="preserve">الشيخ بن محمد السبتي توفي سنة 1289. </w:t>
      </w:r>
    </w:p>
    <w:p/>
    <w:p>
      <w:pPr/>
      <w:r>
        <w:rPr/>
        <w:t xml:space="preserve">ومرت ترجمته في ج 23.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2026-05-15T19:05:15+03:00</dcterms:created>
  <dcterms:modified xsi:type="dcterms:W3CDTF">2026-05-15T19:05:15+03:00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