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السبط الحسن ابن السيد وارث حسين
</w:t>
      </w:r>
    </w:p>
    <w:p>
      <w:pPr>
        <w:jc w:val="start"/>
        <w:bidi/>
      </w:pPr>
      <w:r>
        <w:rPr>
          <w:rFonts w:ascii="arial" w:hAnsi="arial" w:eastAsia="arial" w:cs="arial"/>
          <w:sz w:val="28"/>
          <w:szCs w:val="28"/>
          <w:b w:val="1"/>
          <w:bCs w:val="1"/>
          <w:rtl/>
        </w:rPr>
        <w:t xml:space="preserve">السيد السبط الحسن ابن السيد وارث حسين
</w:t>
      </w:r>
    </w:p>
    <w:p>
      <w:pPr/>
      <w:r>
        <w:rPr/>
        <w:t xml:space="preserve">السيد السبط الحسن ابن السيد وارث حسين الجايسي اللكهنوئي</w:t>
      </w:r>
    </w:p>
    <w:p/>
    <w:p>
      <w:pPr/>
      <w:r>
        <w:rPr/>
        <w:t xml:space="preserve">توفى سنه 1354. </w:t>
      </w:r>
    </w:p>
    <w:p/>
    <w:p>
      <w:pPr/>
      <w:r>
        <w:rPr/>
        <w:t xml:space="preserve">عالم يروي إجازة عن الشيخ حسين ابن الشيخ زين العابدين المازندراني الحائري له تقويم الأود ومداواة العمد في شرح خطبة أمير المؤمنين علي عليه السلام التي أولها لله بلاد فلان فلقد قوم الأود وداوى العمد مطبوع. </w:t>
      </w:r>
    </w:p>
    <w:p>
      <w:pPr>
        <w:jc w:val="start"/>
        <w:bidi/>
      </w:pPr>
      <w:r>
        <w:rPr>
          <w:sz w:val="24"/>
          <w:szCs w:val="24"/>
          <w:b w:val="1"/>
          <w:bCs w:val="1"/>
          <w:rtl/>
        </w:rPr>
        <w:t xml:space="preserve">
أعيان الشيعة،(دار التعارف للمطبوعات - بيروت،1983،ط 1،ج 7،ص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2026-05-15T18:00:42+03:00</dcterms:created>
  <dcterms:modified xsi:type="dcterms:W3CDTF">2026-05-15T18:00:42+03:00</dcterms:modified>
</cp:coreProperties>
</file>

<file path=docProps/custom.xml><?xml version="1.0" encoding="utf-8"?>
<Properties xmlns="http://schemas.openxmlformats.org/officeDocument/2006/custom-properties" xmlns:vt="http://schemas.openxmlformats.org/officeDocument/2006/docPropsVTypes"/>
</file>