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سلمة أبو خديجة الرواجي الكوفي
</w:t>
      </w:r>
    </w:p>
    <w:p>
      <w:pPr>
        <w:jc w:val="start"/>
        <w:bidi/>
      </w:pPr>
      <w:r>
        <w:rPr>
          <w:rFonts w:ascii="arial" w:hAnsi="arial" w:eastAsia="arial" w:cs="arial"/>
          <w:sz w:val="28"/>
          <w:szCs w:val="28"/>
          <w:b w:val="1"/>
          <w:bCs w:val="1"/>
          <w:rtl/>
        </w:rPr>
        <w:t xml:space="preserve">سالم بن سلمة أبو خديجة الرواجي الكوفي
</w:t>
      </w:r>
    </w:p>
    <w:p>
      <w:pPr/>
      <w:r>
        <w:rPr/>
        <w:t xml:space="preserve">سالم بن سلمة أبو خديجة الرواجي الكوفي ذكره الشيخ في رجاله في أصحاب الصادق عليه السلام وفي رجال ابن داود سالم بن سلمة أبو خديجة الرواجني ذكره الشيخ في رجاله في أصحاب الصادق عليه السلام مهمل وقال الكشي ثقة ثقة قال هذا غير سالم بن مكرم وذاك أيضا أبو خديجة وهو الجمال مولى بني أسد ذاك من الضعفاء ’’اه’’. وفي النقد لم أجده في رجال الكشي ولا النجاشي أصلا نعم ذكر النجاشي سالم بن مكرم وقال ثقة ثقة كما سننقله ’’اه’’ وفي منهج المقال لا يخفى أنا لم نجد في الكشي ولا في النجاشي إلا ابن مكرم وأن كلام الكشي مع كونه في ابن مكرم لا يفيد تأكيد التوثيق بل ولا التوثيق وأما النجاشي فإنه وإن كان في كلامه ذلك إلا أنه في ابن مكرم والنسخ متفقة في علامة الكشي والله أعلم ’’اه’’ (أقول) عادة ابن داود أن يذكر الكشي بدل النجاشي ولذلك قال صاحب النقد لم أجده في الكشي والنجاشي وكذا صاحب المنهج مع اتفاق النسخ على علامة الكشي والكشي نقل عن محمد ابن مسعود أنه سأل علي بن الحسن عن سالم بن مكرم أنه ثقة فقال صالح ولذلك قال صاحب المنهج إن كلام الكشي في ابن مكرم لا يفيد التوثيق فإن قوله صالح غايته الحسن فقد وقع خلل في رجال ابن داود من وجوه (أولا) إنه ليس في رجال الكشي ولا النجاشي إلا ابن مكرم (ثانيا) إن كلام الكشي مع كونه في ابن مكرم لا يفيد التوثيق فضلا عن تأكيده إنما ذلك في كلام النجاشي في ابن مكرم وابن داود قد كثر في كلامه إبدال النجاشي بالكشي وفي منهج المقال النسخ متفقة هنا في علامة الكشثي (ثالثا) كون ابن مكرم من الضعفاء ينافيه توثيق النجاشي له مكررا وهذا من أغلاط رجال ابن داود الذي قيل إن فيه أغلاطا. </w:t>
      </w:r>
    </w:p>
    <w:p/>
    <w:p>
      <w:pPr/>
      <w:r>
        <w:rPr/>
        <w:t xml:space="preserve">التمييز</w:t>
      </w:r>
    </w:p>
    <w:p/>
    <w:p>
      <w:pPr/>
      <w:r>
        <w:rPr/>
        <w:t xml:space="preserve">في مشتركات الطريحي والكاظمي يمكن معرفة سالم ابن سلمة الضعيف برواية محمد بن سالم ابن أبي سلمة عن أبيه عنه وفي نسخة وبرواية زرارة عنه. </w:t>
      </w:r>
    </w:p>
    <w:p>
      <w:pPr>
        <w:jc w:val="start"/>
        <w:bidi/>
      </w:pPr>
      <w:r>
        <w:rPr>
          <w:sz w:val="24"/>
          <w:szCs w:val="24"/>
          <w:b w:val="1"/>
          <w:bCs w:val="1"/>
          <w:rtl/>
        </w:rPr>
        <w:t xml:space="preserve">
أعيان الشيعة،(دار التعارف للمطبوعات - بيروت،1983،ط 1،ج 7،ص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2026-05-15T16:49:13+03:00</dcterms:created>
  <dcterms:modified xsi:type="dcterms:W3CDTF">2026-05-15T16:49:13+03:00</dcterms:modified>
</cp:coreProperties>
</file>

<file path=docProps/custom.xml><?xml version="1.0" encoding="utf-8"?>
<Properties xmlns="http://schemas.openxmlformats.org/officeDocument/2006/custom-properties" xmlns:vt="http://schemas.openxmlformats.org/officeDocument/2006/docPropsVTypes"/>
</file>