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العابدين ابن أبي القاسم 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العابدين ابن أبي القاسم الطباطبائي
</w:t>
      </w:r>
    </w:p>
    <w:p>
      <w:pPr/>
      <w:r>
        <w:rPr/>
        <w:t xml:space="preserve">السيد زين العابدين ابن أبي القاسم الطباطبائي الزواري الطهراني المدعو بالسيد آقا</w:t>
      </w:r>
    </w:p>
    <w:p/>
    <w:p>
      <w:pPr/>
      <w:r>
        <w:rPr/>
        <w:t xml:space="preserve">توفي حدود 1303 بطهران وحمل إلى النجف فدفن به. عالم فاضل من قدماء تلاميذ الميرزا السيد محمد حسن الشيرازي ورجع إلى طهران سنة 1297 إلى أن توفي بالتاريخ المتقدم له: </w:t>
      </w:r>
    </w:p>
    <w:p/>
    <w:p>
      <w:pPr/>
      <w:r>
        <w:rPr/>
        <w:t xml:space="preserve">1- طبتات المشايخ والعلماء من عصر الغيبة إلى عصره لم يتم. </w:t>
      </w:r>
    </w:p>
    <w:p/>
    <w:p>
      <w:pPr/>
      <w:r>
        <w:rPr/>
        <w:t xml:space="preserve">2- بديع الإيجاز في أسرار الحقيقة والمجاز لمعرفة الإعجاز في الذريعة هو مختصر في علمي البلاغة المعاني والبيان. </w:t>
      </w:r>
    </w:p>
    <w:p/>
    <w:p>
      <w:pPr/>
      <w:r>
        <w:rPr/>
        <w:t xml:space="preserve">3- تجويد القرآن فارسي. </w:t>
      </w:r>
    </w:p>
    <w:p/>
    <w:p>
      <w:pPr/>
      <w:r>
        <w:rPr/>
        <w:t xml:space="preserve">4- أنيس السالكين في جمع بعض كلمات أمير المؤمنين عليه السلام انتخبه من غرر الحكم للآمدي.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2026-05-14T00:39:13+03:00</dcterms:created>
  <dcterms:modified xsi:type="dcterms:W3CDTF">2026-05-14T00:39:13+03:00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