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بن إسماعيل الجزائري
</w:t>
      </w:r>
    </w:p>
    <w:p>
      <w:pPr>
        <w:jc w:val="start"/>
        <w:bidi/>
      </w:pPr>
      <w:r>
        <w:rPr>
          <w:rFonts w:ascii="arial" w:hAnsi="arial" w:eastAsia="arial" w:cs="arial"/>
          <w:sz w:val="28"/>
          <w:szCs w:val="28"/>
          <w:b w:val="1"/>
          <w:bCs w:val="1"/>
          <w:rtl/>
        </w:rPr>
        <w:t xml:space="preserve">الشيخ زين الدين بن إسماعيل الجزائري
</w:t>
      </w:r>
    </w:p>
    <w:p>
      <w:pPr/>
      <w:r>
        <w:rPr/>
        <w:t xml:space="preserve">الشيخ زين الدين بن إسماعيل الجزائري توفي في آخر المائة الثانية عشرة ودفن بجوار السيد نور الدين ابن السيد نعمة الله الجزائري عالم فاضل قليل النظير قرأ على السيد عبد الله سبط السيد نعمة الله الجزائري كان متبحرا في العلوم خصوصا في النحو له حواشي على المغني والمطول وشرح اللمعة وشرح النخبة. </w:t>
      </w:r>
    </w:p>
    <w:p>
      <w:pPr>
        <w:jc w:val="start"/>
        <w:bidi/>
      </w:pPr>
      <w:r>
        <w:rPr>
          <w:sz w:val="24"/>
          <w:szCs w:val="24"/>
          <w:b w:val="1"/>
          <w:bCs w:val="1"/>
          <w:rtl/>
        </w:rPr>
        <w:t xml:space="preserve">
أعيان الشيعة،(دار التعارف للمطبوعات - بيروت،1983،ط 1،ج 7،ص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2026-05-14T00:36:50+03:00</dcterms:created>
  <dcterms:modified xsi:type="dcterms:W3CDTF">2026-05-14T00:36:50+03:00</dcterms:modified>
</cp:coreProperties>
</file>

<file path=docProps/custom.xml><?xml version="1.0" encoding="utf-8"?>
<Properties xmlns="http://schemas.openxmlformats.org/officeDocument/2006/custom-properties" xmlns:vt="http://schemas.openxmlformats.org/officeDocument/2006/docPropsVTypes"/>
</file>