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زيد بن محمد بن القاسم
</w:t>
      </w:r>
    </w:p>
    <w:p>
      <w:pPr>
        <w:jc w:val="start"/>
        <w:bidi/>
      </w:pPr>
      <w:r>
        <w:rPr>
          <w:rFonts w:ascii="arial" w:hAnsi="arial" w:eastAsia="arial" w:cs="arial"/>
          <w:sz w:val="28"/>
          <w:szCs w:val="28"/>
          <w:b w:val="1"/>
          <w:bCs w:val="1"/>
          <w:rtl/>
        </w:rPr>
        <w:t xml:space="preserve">أبو الحسن زيد بن محمد بن القاسم
</w:t>
      </w:r>
    </w:p>
    <w:p>
      <w:pPr/>
      <w:r>
        <w:rPr/>
        <w:t xml:space="preserve">أبو الحسن زيد بن محمد بن القاسم ابن علي كتيلة ابن يحيى بن يحيي بن الحسين ذي العبرة ابن زيد ابن علي بن الحسين بن علي بن أبي طالب عليهم السلام. </w:t>
      </w:r>
    </w:p>
    <w:p/>
    <w:p>
      <w:pPr/>
      <w:r>
        <w:rPr/>
        <w:t xml:space="preserve">في عمدة الطالب ص 240 هو القاضي نقيب أرجان وولي نقابة البصرة أيضا وكان عالما فاضلا نسابة ثابت القدم في علوم عدة له عقب ’’اه’’. </w:t>
      </w:r>
    </w:p>
    <w:p>
      <w:pPr>
        <w:jc w:val="start"/>
        <w:bidi/>
      </w:pPr>
      <w:r>
        <w:rPr>
          <w:sz w:val="24"/>
          <w:szCs w:val="24"/>
          <w:b w:val="1"/>
          <w:bCs w:val="1"/>
          <w:rtl/>
        </w:rPr>
        <w:t xml:space="preserve">
أعيان الشيعة،(دار التعارف للمطبوعات - بيروت،1983،ط 1،ج 7،ص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2026-05-15T14:27:53+03:00</dcterms:created>
  <dcterms:modified xsi:type="dcterms:W3CDTF">2026-05-15T14:27:53+03:00</dcterms:modified>
</cp:coreProperties>
</file>

<file path=docProps/custom.xml><?xml version="1.0" encoding="utf-8"?>
<Properties xmlns="http://schemas.openxmlformats.org/officeDocument/2006/custom-properties" xmlns:vt="http://schemas.openxmlformats.org/officeDocument/2006/docPropsVTypes"/>
</file>