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الآلاتي
</w:t>
      </w:r>
    </w:p>
    <w:p>
      <w:pPr>
        <w:jc w:val="start"/>
        <w:bidi/>
      </w:pPr>
      <w:r>
        <w:rPr>
          <w:rFonts w:ascii="arial" w:hAnsi="arial" w:eastAsia="arial" w:cs="arial"/>
          <w:sz w:val="28"/>
          <w:szCs w:val="28"/>
          <w:b w:val="1"/>
          <w:bCs w:val="1"/>
          <w:rtl/>
        </w:rPr>
        <w:t xml:space="preserve">الآلاتي
</w:t>
      </w:r>
    </w:p>
    <w:p>
      <w:pPr/>
      <w:r>
        <w:rPr/>
        <w:t xml:space="preserve">الآلاتي  حسن بن علي الآلاتي الحكواتي: متأدب مصري، من ظرفاء الكتاب. كف بصره كبيرا - وقيل صغيرا - تعلم في الأزهر، ومال إلى الغناء، فقالوا: إنه (أول من نهض بالغناء الحديث، بما وضع من نظمه وما هذب من مقول غيره وكان حاضر النكتة، أهداه أحد النظار (الوزراء) حذاء في يوم عيد، فقال: روينا في الحديث (يستظل المؤمن يوم القيامة في ظل صدقته؟) وعني بنظم الزجل، وجمع (كناشا) سماه (مضحك العبوس - ط) ثلاثة أجزاء. وكان الظن أنه توفي حوالي سنة 1320 لمعاصرته عبد الله فكري باشا، وطبقته ثم قرأت أنه زوج ابند له في ربيع الآخر 1355 وذكر ذلك في مطلع أحد أزجاله. مولده ووفاته بالقاهرة. </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2026-07-27T10:04:53+03:00</dcterms:created>
  <dcterms:modified xsi:type="dcterms:W3CDTF">2026-07-27T10:04:53+03:00</dcterms:modified>
</cp:coreProperties>
</file>

<file path=docProps/custom.xml><?xml version="1.0" encoding="utf-8"?>
<Properties xmlns="http://schemas.openxmlformats.org/officeDocument/2006/custom-properties" xmlns:vt="http://schemas.openxmlformats.org/officeDocument/2006/docPropsVTypes"/>
</file>