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مطرف الهمداني
</w:t>
      </w:r>
    </w:p>
    <w:p>
      <w:pPr>
        <w:jc w:val="start"/>
        <w:bidi/>
      </w:pPr>
      <w:r>
        <w:rPr>
          <w:rFonts w:ascii="arial" w:hAnsi="arial" w:eastAsia="arial" w:cs="arial"/>
          <w:sz w:val="28"/>
          <w:szCs w:val="28"/>
          <w:b w:val="1"/>
          <w:bCs w:val="1"/>
          <w:rtl/>
        </w:rPr>
        <w:t xml:space="preserve">زياد بن مطرف الهمداني
</w:t>
      </w:r>
    </w:p>
    <w:p>
      <w:pPr/>
      <w:r>
        <w:rPr/>
        <w:t xml:space="preserve">زياد بن مطرف الهمداني في ذلك المذيل ص63 عند ذكر جماعة ممن روى عن رسول الله من همدان قال زياد بن مطرف ثم روى بالإسناد عن أبي إسحاق الهمذاني عن زياد بن مطرف: سمعت رسول الله صلى الله عليه وسلم يقول: من أحب أن يحيا حياتي ويموت ميتتي ويدخل الجنة التي وعدني ربي قضبانا من قضبانها غرسها في جنة الخلد فليتول علي بن أبي طالب عليه السلام وذريته من بعده فإنهم لن يخرجوهم من باب هدى ولن يدخلوهم في باب ضلالة اه وفي أسد الغابة زياد بن مطرف ذكره مطين في الصحابة ولا تصح له صحبة أخرجه أبو نعيم وابن منده مختصرا اه. وما مر عن ذيل المذيل صريح في صحبته والمثبت مقدم على النافي. وفي الإصابة زياد بن مطرف ذكره مطين والباوردي وابن جرير وابن شاهين في الصحابة وأخرجوا من طريق أبي إسحاق عنه سمعت رسول الله صلى الله عليه وسلم يقول: من أحب أن يحيا حياتي ويموت ميتتي ويدخل الجنة فليتول عليا وذريته من بعده قال ابن منده لا يصح. قلت في سنده يحيى بن يعلى المحاربي وهو واه اه.</w:t>
      </w:r>
    </w:p>
    <w:p>
      <w:pPr>
        <w:jc w:val="start"/>
        <w:bidi/>
      </w:pPr>
      <w:r>
        <w:rPr>
          <w:sz w:val="24"/>
          <w:szCs w:val="24"/>
          <w:b w:val="1"/>
          <w:bCs w:val="1"/>
          <w:rtl/>
        </w:rPr>
        <w:t xml:space="preserve">
أعيان الشيعة،(دار التعارف للمطبوعات - بيروت،1983،ط 1،ج 7،ص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مطرف
</w:t>
      </w:r>
    </w:p>
    <w:p>
      <w:pPr/>
      <w:r>
        <w:rPr/>
        <w:t xml:space="preserve">زياد بن مطرف (د ع) زياد بن مطرف، ذكره مطين في الصحابة، ولا تصح له صحبة.</w:t>
      </w:r>
    </w:p>
    <w:p/>
    <w:p>
      <w:pPr/>
      <w:r>
        <w:rPr/>
        <w:t xml:space="preserve">أخرجه أبو نعيم وابن مندة مختصرا.</w:t>
      </w:r>
    </w:p>
    <w:p>
      <w:pPr>
        <w:jc w:val="start"/>
        <w:bidi/>
      </w:pPr>
      <w:r>
        <w:rPr>
          <w:sz w:val="24"/>
          <w:szCs w:val="24"/>
          <w:b w:val="1"/>
          <w:bCs w:val="1"/>
          <w:rtl/>
        </w:rPr>
        <w:t xml:space="preserve">
أسد الغابة في معرفة الصحابة،(دار ابن حزم - بيروت،2012،ط 1،ج 1،ص 421)/(دار الكتب العلمية - بيروت،1994،ط 1،ج 2،ص 340)/(دار الفكر - بيروت،1989،ط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مطرف
</w:t>
      </w:r>
    </w:p>
    <w:p>
      <w:pPr/>
      <w:r>
        <w:rPr/>
        <w:t xml:space="preserve">زياد بن مطرف ذكره مطين، والباوردي، وابن جرير، وابن شاهين في الصحابة، وأخرجوا من طريق أبي إسحاق عنه، قال: سمعت رسول الله صلى الله عليه وآله وسلم يقول: «من أحب أن يحيا حياتي ويموت ميتتي ويدخل الجنة فليتول عليا وذريته من بعده». وقال ابن مندة: لا يصح.</w:t>
      </w:r>
    </w:p>
    <w:p/>
    <w:p>
      <w:pPr/>
      <w:r>
        <w:rPr/>
        <w:t xml:space="preserve">قلت: في إسناده يحيى بن يعلى المحاربي، وهو واه.</w:t>
      </w:r>
    </w:p>
    <w:p>
      <w:pPr>
        <w:jc w:val="start"/>
        <w:bidi/>
      </w:pPr>
      <w:r>
        <w:rPr>
          <w:sz w:val="24"/>
          <w:szCs w:val="24"/>
          <w:b w:val="1"/>
          <w:bCs w:val="1"/>
          <w:rtl/>
        </w:rPr>
        <w:t xml:space="preserve">
الإصابة في تمييز الصحابة،(دار الكتب العلمية - بيروت،1995،ط 1،ج 2،ص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2026-05-09T14:14:44+03:00</dcterms:created>
  <dcterms:modified xsi:type="dcterms:W3CDTF">2026-05-09T14:14:44+03:00</dcterms:modified>
</cp:coreProperties>
</file>

<file path=docProps/custom.xml><?xml version="1.0" encoding="utf-8"?>
<Properties xmlns="http://schemas.openxmlformats.org/officeDocument/2006/custom-properties" xmlns:vt="http://schemas.openxmlformats.org/officeDocument/2006/docPropsVTypes"/>
</file>