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كثير
</w:t>
      </w:r>
    </w:p>
    <w:p>
      <w:pPr/>
      <w:r>
        <w:rPr/>
        <w:t xml:space="preserve">زياد بن كثير في لسان الميزان عن علي رضي الله عنه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كثير
</w:t>
      </w:r>
    </w:p>
    <w:p>
      <w:pPr/>
      <w:r>
        <w:rPr/>
        <w:t xml:space="preserve">زياد بن كثير. عن علي.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كثير
</w:t>
      </w:r>
    </w:p>
    <w:p>
      <w:pPr/>
      <w:r>
        <w:rPr/>
        <w:t xml:space="preserve">زياد بن كثير </w:t>
      </w:r>
    </w:p>
    <w:p/>
    <w:p>
      <w:pPr/>
      <w:r>
        <w:rPr/>
        <w:t xml:space="preserve">روى عن علي رضي الله تعالى عنه روى عنه....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2026-05-09T14:11:34+03:00</dcterms:created>
  <dcterms:modified xsi:type="dcterms:W3CDTF">2026-05-09T14:11:34+03:00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