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خصفة التميمي 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خصفة التميمي البكري
</w:t>
      </w:r>
    </w:p>
    <w:p>
      <w:pPr/>
      <w:r>
        <w:rPr/>
        <w:t xml:space="preserve">زياد بن خصفة التميمي البكري يأتي بعنوان زياد بن عمر بن خصفة التميمي البكري.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2026-05-07T17:28:22+03:00</dcterms:created>
  <dcterms:modified xsi:type="dcterms:W3CDTF">2026-05-07T17:28:22+03:00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