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زكي ويقال محمد زكي بن فرج الله البهباني
</w:t>
      </w:r>
    </w:p>
    <w:p>
      <w:pPr>
        <w:jc w:val="start"/>
        <w:bidi/>
      </w:pPr>
      <w:r>
        <w:rPr>
          <w:rFonts w:ascii="arial" w:hAnsi="arial" w:eastAsia="arial" w:cs="arial"/>
          <w:sz w:val="28"/>
          <w:szCs w:val="28"/>
          <w:b w:val="1"/>
          <w:bCs w:val="1"/>
          <w:rtl/>
        </w:rPr>
        <w:t xml:space="preserve">ملا زكي ويقال محمد زكي بن فرج الله البهباني
</w:t>
      </w:r>
    </w:p>
    <w:p>
      <w:pPr/>
      <w:r>
        <w:rPr/>
        <w:t xml:space="preserve">ملا زكي ويقال محمد زكي بن فرج الله البهباني عالم فاضل له كتاب في الأرث مطبوع اسمه ذخيرة الفرائض مقرض من السيد كاظم اليزدي والميرزا خليل والسيد إسماعيل الصدر وفي الذريعة ألفه سنة 1313 وطبع سنة 1326 عمل لفروض الأرث جداول سماه ذخيرة الفرائض اه.</w:t>
      </w:r>
    </w:p>
    <w:p>
      <w:pPr>
        <w:jc w:val="start"/>
        <w:bidi/>
      </w:pPr>
      <w:r>
        <w:rPr>
          <w:sz w:val="24"/>
          <w:szCs w:val="24"/>
          <w:b w:val="1"/>
          <w:bCs w:val="1"/>
          <w:rtl/>
        </w:rPr>
        <w:t xml:space="preserve">
أعيان الشيعة،(دار التعارف للمطبوعات - بيروت،1983،ط 1،ج 7،ص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2026-05-07T15:26:05+03:00</dcterms:created>
  <dcterms:modified xsi:type="dcterms:W3CDTF">2026-05-07T15:26:05+03:00</dcterms:modified>
</cp:coreProperties>
</file>

<file path=docProps/custom.xml><?xml version="1.0" encoding="utf-8"?>
<Properties xmlns="http://schemas.openxmlformats.org/officeDocument/2006/custom-properties" xmlns:vt="http://schemas.openxmlformats.org/officeDocument/2006/docPropsVTypes"/>
</file>