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يحيى بن النعمان الصيرفي
</w:t>
      </w:r>
    </w:p>
    <w:p>
      <w:pPr>
        <w:jc w:val="start"/>
        <w:bidi/>
      </w:pPr>
      <w:r>
        <w:rPr>
          <w:rFonts w:ascii="arial" w:hAnsi="arial" w:eastAsia="arial" w:cs="arial"/>
          <w:sz w:val="28"/>
          <w:szCs w:val="28"/>
          <w:b w:val="1"/>
          <w:bCs w:val="1"/>
          <w:rtl/>
        </w:rPr>
        <w:t xml:space="preserve">زكريا بن يحيى بن النعمان الصيرفي
</w:t>
      </w:r>
    </w:p>
    <w:p>
      <w:pPr/>
      <w:r>
        <w:rPr/>
        <w:t xml:space="preserve">زكريا بن يحيى بن النعمان الصيرفي روى الكليني في باب النص على الجواد منا لكافي عن علي بن إبراهيم عن أبيه وعلي بن محمد القاساني جميعا عن زكريا بن يحيى بن النعمان الصيرفي قال: سمعت علي بن جعفر يحدث (الحديث). </w:t>
      </w:r>
    </w:p>
    <w:p>
      <w:pPr>
        <w:jc w:val="start"/>
        <w:bidi/>
      </w:pPr>
      <w:r>
        <w:rPr>
          <w:sz w:val="24"/>
          <w:szCs w:val="24"/>
          <w:b w:val="1"/>
          <w:bCs w:val="1"/>
          <w:rtl/>
        </w:rPr>
        <w:t xml:space="preserve">
أعيان الشيعة،(دار التعارف للمطبوعات - بيروت،1983،ط 1،ج 7،ص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2026-05-07T15:24:30+03:00</dcterms:created>
  <dcterms:modified xsi:type="dcterms:W3CDTF">2026-05-07T15:24:30+03:00</dcterms:modified>
</cp:coreProperties>
</file>

<file path=docProps/custom.xml><?xml version="1.0" encoding="utf-8"?>
<Properties xmlns="http://schemas.openxmlformats.org/officeDocument/2006/custom-properties" xmlns:vt="http://schemas.openxmlformats.org/officeDocument/2006/docPropsVTypes"/>
</file>