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مالك الجعفي الكوفي
</w:t>
      </w:r>
    </w:p>
    <w:p>
      <w:pPr>
        <w:jc w:val="start"/>
        <w:bidi/>
      </w:pPr>
      <w:r>
        <w:rPr>
          <w:rFonts w:ascii="arial" w:hAnsi="arial" w:eastAsia="arial" w:cs="arial"/>
          <w:sz w:val="28"/>
          <w:szCs w:val="28"/>
          <w:b w:val="1"/>
          <w:bCs w:val="1"/>
          <w:rtl/>
        </w:rPr>
        <w:t xml:space="preserve">زكريا بن مالك الجعفي الكوفي
</w:t>
      </w:r>
    </w:p>
    <w:p>
      <w:pPr/>
      <w:r>
        <w:rPr/>
        <w:t xml:space="preserve">زكريا بن مالك الجعفي الكوفي ذكره الشيخ في رجاله في أصحاب الصادق عليه السلام ومر في زكريا بن عبد الله الفياض تصريح الصدوق باتحاده معه وفي التعليقة جعله خالي (المجلس) ممدوحا لأن الصدوق طريقا إليه.</w:t>
      </w:r>
    </w:p>
    <w:p>
      <w:pPr>
        <w:jc w:val="start"/>
        <w:bidi/>
      </w:pPr>
      <w:r>
        <w:rPr>
          <w:sz w:val="24"/>
          <w:szCs w:val="24"/>
          <w:b w:val="1"/>
          <w:bCs w:val="1"/>
          <w:rtl/>
        </w:rPr>
        <w:t xml:space="preserve">
أعيان الشيعة،(دار التعارف للمطبوعات - بيروت،1983،ط 1،ج 7،ص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2026-05-07T14:27:19+03:00</dcterms:created>
  <dcterms:modified xsi:type="dcterms:W3CDTF">2026-05-07T14:27:19+03:00</dcterms:modified>
</cp:coreProperties>
</file>

<file path=docProps/custom.xml><?xml version="1.0" encoding="utf-8"?>
<Properties xmlns="http://schemas.openxmlformats.org/officeDocument/2006/custom-properties" xmlns:vt="http://schemas.openxmlformats.org/officeDocument/2006/docPropsVTypes"/>
</file>