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ريحان الله البروجردي الطهراني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ريحان الله البروجردي الطهراني
</w:t>
      </w:r>
    </w:p>
    <w:p>
      <w:pPr/>
      <w:r>
        <w:rPr/>
        <w:t xml:space="preserve">السيد ريحان الله البروجردي الطهراني عالم فاضل من موقوفاته ترجمة خلاصة الأذكار الفيضية إلى الفارسية على الخزانة الرضوية 1303.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2026-05-09T14:17:37+03:00</dcterms:created>
  <dcterms:modified xsi:type="dcterms:W3CDTF">2026-05-09T14:17:37+03:00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