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الرياش بن عدي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الرياش بن عدي الطائي
</w:t>
      </w:r>
    </w:p>
    <w:p>
      <w:pPr/>
      <w:r>
        <w:rPr/>
        <w:t xml:space="preserve">الرياش بن عدي الطائي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2026-05-09T14:15:04+03:00</dcterms:created>
  <dcterms:modified xsi:type="dcterms:W3CDTF">2026-05-09T14:15:04+03:00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