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الآقا رفيع ويقال محمد رفيع اليزدي
</w:t>
      </w:r>
    </w:p>
    <w:p>
      <w:pPr>
        <w:jc w:val="start"/>
        <w:bidi/>
      </w:pPr>
      <w:r>
        <w:rPr>
          <w:rFonts w:ascii="arial" w:hAnsi="arial" w:eastAsia="arial" w:cs="arial"/>
          <w:sz w:val="28"/>
          <w:szCs w:val="28"/>
          <w:b w:val="1"/>
          <w:bCs w:val="1"/>
          <w:rtl/>
        </w:rPr>
        <w:t xml:space="preserve">الآقا رفيع ويقال محمد رفيع اليزدي
</w:t>
      </w:r>
    </w:p>
    <w:p>
      <w:pPr/>
      <w:r>
        <w:rPr/>
        <w:t xml:space="preserve">الآقا رفيع ويقال محمد رفيع اليزدي عالم فاضل في تتمة أمل الآمل للشيخ عبد النبي القزويني رأيت له رسالة في تفسير قوله تعالى والقمر قدرناه منازل عجيبة في بابها تدل على كمال فضله خصوصا في الهياة . </w:t>
      </w:r>
    </w:p>
    <w:p>
      <w:pPr>
        <w:jc w:val="start"/>
        <w:bidi/>
      </w:pPr>
      <w:r>
        <w:rPr>
          <w:sz w:val="24"/>
          <w:szCs w:val="24"/>
          <w:b w:val="1"/>
          <w:bCs w:val="1"/>
          <w:rtl/>
        </w:rPr>
        <w:t xml:space="preserve">
أعيان الشيعة،(دار التعارف للمطبوعات - بيروت،1983،ط 1،ج 7،ص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2026-05-03T17:14:06+03:00</dcterms:created>
  <dcterms:modified xsi:type="dcterms:W3CDTF">2026-05-03T17:14:06+03:00</dcterms:modified>
</cp:coreProperties>
</file>

<file path=docProps/custom.xml><?xml version="1.0" encoding="utf-8"?>
<Properties xmlns="http://schemas.openxmlformats.org/officeDocument/2006/custom-properties" xmlns:vt="http://schemas.openxmlformats.org/officeDocument/2006/docPropsVTypes"/>
</file>