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موسى الأسدي النخاس الكوفي
</w:t>
      </w:r>
    </w:p>
    <w:p>
      <w:pPr>
        <w:jc w:val="start"/>
        <w:bidi/>
      </w:pPr>
      <w:r>
        <w:rPr>
          <w:rFonts w:ascii="arial" w:hAnsi="arial" w:eastAsia="arial" w:cs="arial"/>
          <w:sz w:val="28"/>
          <w:szCs w:val="28"/>
          <w:b w:val="1"/>
          <w:bCs w:val="1"/>
          <w:rtl/>
        </w:rPr>
        <w:t xml:space="preserve">رفاعة بن موسى الأسدي النخاس الكوفي
</w:t>
      </w:r>
    </w:p>
    <w:p>
      <w:pPr/>
      <w:r>
        <w:rPr/>
        <w:t xml:space="preserve">رفاعة بن موسى الأسدي النخاس الكوفي (رفاعة) في الخلاصة بكسر الراء وبعدها فاء والعين المهملة بعد الألف (والنخاس) بالنون والخاء المعجمة والسين المهملة. قال النجاشي رفاعة بن موسى الأسدي النخاس روى عن أبي عبد الله وأبي الحسن عليهما لسلام كان ثقة في حديثه مسكونا إلى روايته لا يعترض عليه بشيء من الغمز حسن الطريقة له كتاب مبوب في الفرائض أخبرنا الحسين بن عبيد الله حدثنا أحمد بن جعفر حدثنا حميد بن زياد حدثنا أحمد بن الحسن البصري حدثنا أبو شعيب صالح بن خالد المحاملي عنه بكتابه وقال الشيخ في رجاله في أصحاب الصادق عليه السلام رفاعة بن موسى الأسدي النخاس كوفي وفي الفهرست رفاعة بن موسى النخاس ثقة له كتاب أخبرنا به ابن أبي جيد عن محمد بن الحسن بن الوليد عن محمد بن الحسن الصفر وسعد بن عبد الله عن يعقوب بن يزيد ومحمد بن الحسين عن محمد بن أبي عمير وصفوان بن يحيى عن رفاعة ورواه أحمد بن محمد بن عيسى عن أحمد بن محمد بن أبي نصر عن ابن فضالة عنه، وفي التعليقة يظهر من كتاب الطلاق مقبولية روايته عند فقهائنا المعاصرين لهم عليهم السلام ورواية ابن أبي عمر وصفوان وابن أبي نصر كل ذلك إمارة وثاقته اه وما ذكره من أنه يظهر من كتاب الطلاق مقبولية روايته عند فقهائنا المعاصرين للأئمة لعله إشارة إلى ما وراء الكليني عن حميد بن زياد عن ابن سماعة عن محمد بن زياد وصفوان عن رفاعة عن أبي عبد الله عليه السلام سألته عن رجل طلق زوجته حتى بانت منه وانقضت عدتها ثم تزوجت زوجا آخر فطلقها أيضا ثم تزوجت زوجها الأول أيهدم ذلك الطلاق الأول قال: نعم قال ابن سماعة وكان ابن بكير يقول: المطلقة إذا طلقها زوجها ثم تركها حتى تبين ثم تزوجها فإنما هي على طلاق مستأنف قال: وذكر الحسين بن هاشم أنه سأل ابن بكير عنها فأجابها بهذا الجواب فقال له: سمعت في هذا شيئا قال رواية رفاعة قال: إن رفاعة روى إذا سمعت في هذا شيئا فقال: لا هذا مما رزق الله من الرأي قال ابن سماعة وليس نأخذ بقول ابن بكير فإن الرواية إذا كان بينهما زوج ونقل العلامة في المختلف في صلاة الاستخار عن ابن ادريس ما لفظه: وأنكر ابن إدريس هذه الصفقة فقال وأما الرقاع والبنادق فمن أضعف أخبار الأحاد وشواهد الأخبار لأن رواتها فطحية مثل زرعة ورفاعة وغيرهما فلا يلتفت إلى ما اختص بروايته ولا يعرج عليه وقال العلامة رد عليه أما نسبة زرعة إلى الفطحية فخطأ فإن زرعة واقفي وكان ثقة وأما رفاعة ثقة صحيح المذهب اه والظاهر أن مراده برفاعة هو ابن موسى والأمر كما قال.</w:t>
      </w:r>
    </w:p>
    <w:p/>
    <w:p>
      <w:pPr/>
      <w:r>
        <w:rPr/>
        <w:t xml:space="preserve">التمييز </w:t>
      </w:r>
    </w:p>
    <w:p/>
    <w:p>
      <w:pPr/>
      <w:r>
        <w:rPr/>
        <w:t xml:space="preserve">في مشتركات الطريحي والكاظمي في باب رفاعة المشترك بين ابن موسى الثقة وغيره ويمكن استعلام أنه هو برواية أبي شعيب خالد المحاملي ومحمد بن أبي عمير وصفوان بن يحيى وابن فضال عنه وروايته هو عن أبي عبد الله وأبي الحسن عليهما السلام حيث لا مشارك ولو عسر التمييز فالظاهر عدم الإشكال لأن من عداه لا أصل له بل لا رواية والله أعلم وزاد الكاظمي رواية محمد بن أبي حمزة بن أيوب وعبد الله بن المغيرة والحسن بن محبوب عنه وعن جامع الرواة أنه زاد رواية أحمد بن محمد بن أبي عمير والقاسم بن محمد الجوهري والحسن أو الحكم بن مسكين والحسن بن علي الوشا والحسن بن علي بن أبي حمزة وإبراهيم بن هاشم والفضل بن شاذان ويونس بن عبد الرحمن وصالح بن عقبة وابن أبي الجهم وعلي بن الجهم وعلي بن الحكم وسليمان الدهان وعثمان بن عيسى وحماد بن عثمان ومروك بن عبيد وسهل بن زياد وأبي جميلة عنه وذكر مواضع روايتهم عنه على عادته.</w:t>
      </w:r>
    </w:p>
    <w:p/>
    <w:p>
      <w:pPr/>
      <w:r>
        <w:rPr/>
        <w:t xml:space="preserve">فائدة</w:t>
      </w:r>
    </w:p>
    <w:p/>
    <w:p>
      <w:pPr/>
      <w:r>
        <w:rPr/>
        <w:t xml:space="preserve">قال الكاظمي في مشتركاته: وقع في الكافي في أول باب صوم المتمتع إذا لم يجد الهدى سند هذه صورته عن عدة من أصحابنا عن أحمد بن محمد وسهل بن زياد جميعا عن رفاعة بن موسى وهو سهو لأن أحمد بن محمد إنما يروي عن رفاعة بواسطة أو اثنتين وكذلك سهل إلا أنه لا التفات إلى روايته والشيخ أورده في التهذيب أيضا بهذا الطريق في موضع آخر وحكاه العلامة في المنتهى بهذا المتن وجعله من الصحيح والعجب من شمول الغفلة عن حال الإسناد للكل اه. ويمكن الجواب بأن رواية راو عن آخر بواسطة أو واسطتين تارة وبغير واسطة أخرى ممكن فلا يصبح بمجرد ذلك الحكم بإرسال الرواية كما وقع من صاحب المنتفى في عدة مواضع.</w:t>
      </w:r>
    </w:p>
    <w:p>
      <w:pPr>
        <w:jc w:val="start"/>
        <w:bidi/>
      </w:pPr>
      <w:r>
        <w:rPr>
          <w:sz w:val="24"/>
          <w:szCs w:val="24"/>
          <w:b w:val="1"/>
          <w:bCs w:val="1"/>
          <w:rtl/>
        </w:rPr>
        <w:t xml:space="preserve">
أعيان الشيعة،(دار التعارف للمطبوعات - بيروت،1983،ط 1،ج 7،ص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2026-05-03T17:14:56+03:00</dcterms:created>
  <dcterms:modified xsi:type="dcterms:W3CDTF">2026-05-03T17:14:56+03:00</dcterms:modified>
</cp:coreProperties>
</file>

<file path=docProps/custom.xml><?xml version="1.0" encoding="utf-8"?>
<Properties xmlns="http://schemas.openxmlformats.org/officeDocument/2006/custom-properties" xmlns:vt="http://schemas.openxmlformats.org/officeDocument/2006/docPropsVTypes"/>
</file>