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بن محمد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محمد الحضرمي
</w:t>
      </w:r>
    </w:p>
    <w:p>
      <w:pPr/>
      <w:r>
        <w:rPr/>
        <w:t xml:space="preserve">رفاعة بن محمد الحضرمي ذكره الشيخ في رجاله في أصحاب الصادق عليه السلام وذكره ابن داود في رجاله في القسم الأول وقال: ثقة ولا يعلم منشأ توثيقه فلذلك يشكل الاعتماد عليه لاسيما مع قولهم أن في كتابه أغلاطا وفي النقد وثقه ابن داود لا 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2026-05-03T17:10:25+03:00</dcterms:created>
  <dcterms:modified xsi:type="dcterms:W3CDTF">2026-05-03T17:10:25+03:00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