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بن 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بن حبشي
</w:t>
      </w:r>
    </w:p>
    <w:p>
      <w:pPr/>
      <w:r>
        <w:rPr/>
        <w:t xml:space="preserve">الرضي بن حبشي توفي يوم الأربعاء 23 جمادى الأولى سنة 600 وصلي عليه بالمدرسة النظامية في بغداد ودفن في مشهد موسى بن جعفر عليهما السلام. </w:t>
      </w:r>
    </w:p>
    <w:p/>
    <w:p>
      <w:pPr/>
      <w:r>
        <w:rPr/>
        <w:t xml:space="preserve">ذكر أنه كان كاتب المخزن المعمور وكان ذا كتابة مضبوطة حسنة متواضعا والمخزن بمنزلة بيت المال.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2026-05-03T15:59:55+03:00</dcterms:created>
  <dcterms:modified xsi:type="dcterms:W3CDTF">2026-05-03T15:59:55+03:00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