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رضا ابن الشيخ محمد حلاوة العاملي القاقعاني
</w:t>
      </w:r>
    </w:p>
    <w:p>
      <w:pPr>
        <w:jc w:val="start"/>
        <w:bidi/>
      </w:pPr>
      <w:r>
        <w:rPr>
          <w:rFonts w:ascii="arial" w:hAnsi="arial" w:eastAsia="arial" w:cs="arial"/>
          <w:sz w:val="28"/>
          <w:szCs w:val="28"/>
          <w:b w:val="1"/>
          <w:bCs w:val="1"/>
          <w:rtl/>
        </w:rPr>
        <w:t xml:space="preserve">الشيخ رضا ابن الشيخ محمد حلاوة العاملي القاقعاني
</w:t>
      </w:r>
    </w:p>
    <w:p>
      <w:pPr/>
      <w:r>
        <w:rPr/>
        <w:t xml:space="preserve">الشيخ رضا ابن الشيخ محمد حلاوة العاملي القاقعاني توفي في حدود 1290. </w:t>
      </w:r>
    </w:p>
    <w:p/>
    <w:p>
      <w:pPr/>
      <w:r>
        <w:rPr/>
        <w:t xml:space="preserve">كان من أهل العلم والفضل وهو من أجداد العالم الفاضل الشيخ علي حلاوي العاملي القاقعاني المعاصر وآل حلاوة طائفة كبيرة في جبل عاملة منهم في قاقعية الجسر من قرى الشقيق ومنهم في مدينة صور. </w:t>
      </w:r>
    </w:p>
    <w:p>
      <w:pPr>
        <w:jc w:val="start"/>
        <w:bidi/>
      </w:pPr>
      <w:r>
        <w:rPr>
          <w:sz w:val="24"/>
          <w:szCs w:val="24"/>
          <w:b w:val="1"/>
          <w:bCs w:val="1"/>
          <w:rtl/>
        </w:rPr>
        <w:t xml:space="preserve">
أعيان الشيعة،(دار التعارف للمطبوعات - بيروت،1983،ط 1،ج 7،ص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2026-05-03T15:06:44+03:00</dcterms:created>
  <dcterms:modified xsi:type="dcterms:W3CDTF">2026-05-03T15:06:44+03:00</dcterms:modified>
</cp:coreProperties>
</file>

<file path=docProps/custom.xml><?xml version="1.0" encoding="utf-8"?>
<Properties xmlns="http://schemas.openxmlformats.org/officeDocument/2006/custom-properties" xmlns:vt="http://schemas.openxmlformats.org/officeDocument/2006/docPropsVTypes"/>
</file>