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
</w:t>
      </w:r>
    </w:p>
    <w:p>
      <w:pPr/>
      <w:r>
        <w:rPr/>
        <w:t xml:space="preserve">المغربي  إبراهيم بن محمد بن محمد المغربي: فلكي أندلسي الأصل، من أهل المغرب. صنف (غريب الناقلين في أحوال النيرين - خ) في الظاهرية. فرغ من تأليفه في محرم 981.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2026-07-02T18:09:26+03:00</dcterms:created>
  <dcterms:modified xsi:type="dcterms:W3CDTF">2026-07-02T18:09:26+03:00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