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المقري أبو محمد رزق بن عبد الوهاب
</w:t>
      </w:r>
    </w:p>
    <w:p>
      <w:pPr>
        <w:jc w:val="start"/>
        <w:bidi/>
      </w:pPr>
      <w:r>
        <w:rPr>
          <w:rFonts w:ascii="arial" w:hAnsi="arial" w:eastAsia="arial" w:cs="arial"/>
          <w:sz w:val="28"/>
          <w:szCs w:val="28"/>
          <w:b w:val="1"/>
          <w:bCs w:val="1"/>
          <w:rtl/>
        </w:rPr>
        <w:t xml:space="preserve">الشيخ المقري أبو محمد رزق بن عبد الوهاب
</w:t>
      </w:r>
    </w:p>
    <w:p>
      <w:pPr/>
      <w:r>
        <w:rPr/>
        <w:t xml:space="preserve">الشيخ المقري أبو محمد رزق بن عبد الوهاب ابن عبد العزيز الحارثي التميمي</w:t>
      </w:r>
    </w:p>
    <w:p/>
    <w:p>
      <w:pPr/>
      <w:r>
        <w:rPr/>
        <w:t xml:space="preserve">في الرياض من مشايخ أصحابنا وقد تتلمذ عنده الإمام أبو القاسم هبة الله صاحب رسالة الناسخ والمنسوخ والسور القرآنية كذا قاله بعض تلامذة الشيخ علي الكركي في رسالته المعمولة في ذكر أسامي المشايخ اه. </w:t>
      </w:r>
    </w:p>
    <w:p>
      <w:pPr>
        <w:jc w:val="start"/>
        <w:bidi/>
      </w:pPr>
      <w:r>
        <w:rPr>
          <w:sz w:val="24"/>
          <w:szCs w:val="24"/>
          <w:b w:val="1"/>
          <w:bCs w:val="1"/>
          <w:rtl/>
        </w:rPr>
        <w:t xml:space="preserve">
أعيان الشيعة،(دار التعارف للمطبوعات - بيروت،1983،ط 1،ج 6،ص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2026-05-01T18:56:41+03:00</dcterms:created>
  <dcterms:modified xsi:type="dcterms:W3CDTF">2026-05-01T18:56:41+03:00</dcterms:modified>
</cp:coreProperties>
</file>

<file path=docProps/custom.xml><?xml version="1.0" encoding="utf-8"?>
<Properties xmlns="http://schemas.openxmlformats.org/officeDocument/2006/custom-properties" xmlns:vt="http://schemas.openxmlformats.org/officeDocument/2006/docPropsVTypes"/>
</file>