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رجب البرسي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رجب البرسي
</w:t>
      </w:r>
    </w:p>
    <w:p>
      <w:pPr/>
      <w:r>
        <w:rPr/>
        <w:t xml:space="preserve">رجب البرسي يأتي بعنوان رجب بن محمد بن رجب البرسي.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2026-05-01T17:31:32+03:00</dcterms:created>
  <dcterms:modified xsi:type="dcterms:W3CDTF">2026-05-01T17:31:32+03:00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