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عبد الله بن عطاء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عبد الله بن عطاء
</w:t>
      </w:r>
    </w:p>
    <w:p>
      <w:pPr/>
      <w:r>
        <w:rPr/>
        <w:t xml:space="preserve">ربيعة بن عبد الله بن عطاء قال ابن الأثيرج 5 ص 261 كان ممن خرج مع محمد ابن عبد الله بن الحسن المثنى من المشهورين.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2026-05-01T17:34:24+03:00</dcterms:created>
  <dcterms:modified xsi:type="dcterms:W3CDTF">2026-05-01T17:34:24+03:00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