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حبيب الحنفي أبو سلمة البصري
</w:t>
      </w:r>
    </w:p>
    <w:p>
      <w:pPr>
        <w:jc w:val="start"/>
        <w:bidi/>
      </w:pPr>
      <w:r>
        <w:rPr>
          <w:rFonts w:ascii="arial" w:hAnsi="arial" w:eastAsia="arial" w:cs="arial"/>
          <w:sz w:val="28"/>
          <w:szCs w:val="28"/>
          <w:b w:val="1"/>
          <w:bCs w:val="1"/>
          <w:rtl/>
        </w:rPr>
        <w:t xml:space="preserve">الربيع بن حبيب الحنفي أبو سلمة البصري
</w:t>
      </w:r>
    </w:p>
    <w:p>
      <w:pPr/>
      <w:r>
        <w:rPr/>
        <w:t xml:space="preserve">الربيع بن حبيب الحنفي أبو سلمة البصري في ميزان الذهبي عن الدارقطني بعد ذكر الربيع بن حبيب العبسي الآتي وإنه ضعيف قال: وأما الربيع بن حبيب البصري فلا يترك قلت أبو سلمة الحنفي بصري وثقه أحمد وابن معين وابن المديني فقول الدارقطني فيه يترك لبس بتجريح له اه هكذا في النسخة المطبوعة ولا يخفى أنه قال فلا يترك ولم يقل يترك إلا أن يكون لا سقط من الناسخ. </w:t>
      </w:r>
    </w:p>
    <w:p/>
    <w:p>
      <w:pPr/>
      <w:r>
        <w:rPr/>
        <w:t xml:space="preserve">مشايخه وتلاميذه </w:t>
      </w:r>
    </w:p>
    <w:p/>
    <w:p>
      <w:pPr/>
      <w:r>
        <w:rPr/>
        <w:t xml:space="preserve">في الميزان يروي عن الحسن ومحمد وأبي جعفر الباقر وعنه بهر ابن أسد ويحيى القطان وفي تهذيب التهذيب روى عن الحسن وابن سيرين وأبي جعفر الباقر وعبد الله بن عبيد بن عمير وغيرهم. وعنه أبو داود الطيالسي ويحيى القطان وعبد الصمد بن عبد الوارث وحجاج بن منهال وموسى بن إسماعيل وغيرهم. </w:t>
      </w:r>
    </w:p>
    <w:p/>
    <w:p>
      <w:pPr/>
      <w:r>
        <w:rPr/>
        <w:t xml:space="preserve">هو الآتي أم غيره </w:t>
      </w:r>
    </w:p>
    <w:p/>
    <w:p>
      <w:pPr/>
      <w:r>
        <w:rPr/>
        <w:t xml:space="preserve">في تهذيب الكمال خلط بعضهم إحدى الترجمتين بالأخرى والصواب التفريق وفي تهذيب التهذيب قلت: لكن ذكر ابن أبي حاتم في ترجمة هذا الحنفي أبي سلمة أنه هو الذي يروي عن نوفل بن عبد الملك وحكى عن أحمد ويحيى توثيقه وعن أبيه أنه ليس بقوي ثم قال. أي ابن أبي حاتم: اتفاق أحمد ويحيى على توثيقه يدل على أن إنكار حديثه من نوفل لا منه وقال الحاكم أبو أحمد لم يذكر البخاري ربيع بن حبيب بن الملاح في تاريخه وقال ربيع بن حبيب روى عن نوفل بن عبد الملك منكر الحديث قال أبو أحمد: ولعمري إن حديث الربيع عن نوفل منكر ولكن الحمل فيه عندي على نوفل لا على الربيع والربيع ثقة اه والشيخ في رجاله لم يذكر إلا العبسي الآتي ولم يذكر الحنفي هذا مع أنه من أصحاب الباقر عليه السلام فيوشك أن يكونا عنده واحدا والله أعلم. </w:t>
      </w:r>
    </w:p>
    <w:p>
      <w:pPr>
        <w:jc w:val="start"/>
        <w:bidi/>
      </w:pPr>
      <w:r>
        <w:rPr>
          <w:sz w:val="24"/>
          <w:szCs w:val="24"/>
          <w:b w:val="1"/>
          <w:bCs w:val="1"/>
          <w:rtl/>
        </w:rPr>
        <w:t xml:space="preserve">
أعيان الشيعة،(دار التعارف للمطبوعات - بيروت،1983،ط 1،ج 6،ص 453)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2026-05-01T16:36:24+03:00</dcterms:created>
  <dcterms:modified xsi:type="dcterms:W3CDTF">2026-05-01T16:36:24+03:00</dcterms:modified>
</cp:coreProperties>
</file>

<file path=docProps/custom.xml><?xml version="1.0" encoding="utf-8"?>
<Properties xmlns="http://schemas.openxmlformats.org/officeDocument/2006/custom-properties" xmlns:vt="http://schemas.openxmlformats.org/officeDocument/2006/docPropsVTypes"/>
</file>