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راضي المشهدي المعروف بدانش
</w:t>
      </w:r>
    </w:p>
    <w:p>
      <w:pPr>
        <w:jc w:val="start"/>
        <w:bidi/>
      </w:pPr>
      <w:r>
        <w:rPr>
          <w:rFonts w:ascii="arial" w:hAnsi="arial" w:eastAsia="arial" w:cs="arial"/>
          <w:sz w:val="28"/>
          <w:szCs w:val="28"/>
          <w:b w:val="1"/>
          <w:bCs w:val="1"/>
          <w:rtl/>
        </w:rPr>
        <w:t xml:space="preserve">الميرزا راضي المشهدي المعروف بدانش
</w:t>
      </w:r>
    </w:p>
    <w:p>
      <w:pPr/>
      <w:r>
        <w:rPr/>
        <w:t xml:space="preserve">الميرزا راضي المشهدي المعروف بدانش في مطلع الشمس: كان من شعراء الفرس من أهل المشهد الرضوي وذهب إلى الهند في عهد شاه جهان. وكان موجودا في الهند في زمان دار أشكوه ومدحه بقصيدة فأجازه بمائة ألف روبيه تعادل ألف تومان وعاد إلى المشهد سنة 1072. </w:t>
      </w:r>
    </w:p>
    <w:p>
      <w:pPr>
        <w:jc w:val="start"/>
        <w:bidi/>
      </w:pPr>
      <w:r>
        <w:rPr>
          <w:sz w:val="24"/>
          <w:szCs w:val="24"/>
          <w:b w:val="1"/>
          <w:bCs w:val="1"/>
          <w:rtl/>
        </w:rPr>
        <w:t xml:space="preserve">
أعيان الشيعة،(دار التعارف للمطبوعات - بيروت،1983،ط 1،ج 6،ص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2026-05-01T15:07:09+03:00</dcterms:created>
  <dcterms:modified xsi:type="dcterms:W3CDTF">2026-05-01T15:07:09+03:00</dcterms:modified>
</cp:coreProperties>
</file>

<file path=docProps/custom.xml><?xml version="1.0" encoding="utf-8"?>
<Properties xmlns="http://schemas.openxmlformats.org/officeDocument/2006/custom-properties" xmlns:vt="http://schemas.openxmlformats.org/officeDocument/2006/docPropsVTypes"/>
</file>