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ذريح بن عباد البصري
</w:t>
      </w:r>
    </w:p>
    <w:p>
      <w:pPr>
        <w:jc w:val="start"/>
        <w:bidi/>
      </w:pPr>
      <w:r>
        <w:rPr>
          <w:rFonts w:ascii="arial" w:hAnsi="arial" w:eastAsia="arial" w:cs="arial"/>
          <w:sz w:val="28"/>
          <w:szCs w:val="28"/>
          <w:b w:val="1"/>
          <w:bCs w:val="1"/>
          <w:rtl/>
        </w:rPr>
        <w:t xml:space="preserve">ذريح بن عباد البصري
</w:t>
      </w:r>
    </w:p>
    <w:p>
      <w:pPr/>
      <w:r>
        <w:rPr/>
        <w:t xml:space="preserve">ذريح بن عباد البصري قتل سنة 35 يوم الجمل. قتله أصحاب الجمل قبل وصول أمير المؤمنين عليه السلام إلى البصرة. </w:t>
      </w:r>
    </w:p>
    <w:p/>
    <w:p>
      <w:pPr/>
      <w:r>
        <w:rPr/>
        <w:t xml:space="preserve">قال ابن الأثير في حوادث سنة 35 استعد المنحرفون عن عثمان يوما يخرجون فيه (إلى أن قال) وخرج أهل البصرة وفيهم حكيم بن جبلة العبدي وذريح بن عباد ثم ذكر قتال حكيم يومئذ وقال: ومع حكيم أربعة قواد فكان حكيم بحيال طلحة وذريح بحيال الزبير الخ ثم ذكر قتل حكيم بن جبلة وقال: قتل ذريح ومن معه. </w:t>
      </w:r>
    </w:p>
    <w:p>
      <w:pPr>
        <w:jc w:val="start"/>
        <w:bidi/>
      </w:pPr>
      <w:r>
        <w:rPr>
          <w:sz w:val="24"/>
          <w:szCs w:val="24"/>
          <w:b w:val="1"/>
          <w:bCs w:val="1"/>
          <w:rtl/>
        </w:rPr>
        <w:t xml:space="preserve">
أعيان الشيعة،(دار التعارف للمطبوعات - بيروت،1983،ط 1،ج 6،ص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2026-05-01T13:50:54+03:00</dcterms:created>
  <dcterms:modified xsi:type="dcterms:W3CDTF">2026-05-01T13:50:54+03:00</dcterms:modified>
</cp:coreProperties>
</file>

<file path=docProps/custom.xml><?xml version="1.0" encoding="utf-8"?>
<Properties xmlns="http://schemas.openxmlformats.org/officeDocument/2006/custom-properties" xmlns:vt="http://schemas.openxmlformats.org/officeDocument/2006/docPropsVTypes"/>
</file>