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الدهني
</w:t>
      </w:r>
    </w:p>
    <w:p>
      <w:pPr/>
      <w:r>
        <w:rPr/>
        <w:t xml:space="preserve">الدهني في مشتركات الطريحي الدهني نسبة إلى دهن بضم الدال قرية من اليمن ينسب إليها عمار الدهني اه ويوصف به قيس ويونس ويوسف. </w:t>
      </w:r>
    </w:p>
    <w:p/>
    <w:p>
      <w:pPr/>
      <w:r>
        <w:rPr/>
        <w:t xml:space="preserve">بنو يعقوب بن قيس الدهني.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2026-05-01T12:37:29+03:00</dcterms:created>
  <dcterms:modified xsi:type="dcterms:W3CDTF">2026-05-01T12:37:29+03:00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