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داوود بن علي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داوود بن علي العبدي
</w:t>
      </w:r>
    </w:p>
    <w:p>
      <w:pPr/>
      <w:r>
        <w:rPr/>
        <w:t xml:space="preserve">داوود بن علي العبدي ذكره الشيخ في رجاله في أصحاب الرضا عليه السلام وقال: كان من أصحاب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2026-05-01T10:42:07+03:00</dcterms:created>
  <dcterms:modified xsi:type="dcterms:W3CDTF">2026-05-01T10:42:07+03:00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