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سالم
</w:t>
      </w:r>
    </w:p>
    <w:p>
      <w:pPr/>
      <w:r>
        <w:rPr/>
        <w:t xml:space="preserve">داود بن سالم أورد له ابن شهراشوب في المناقب هذه الأبيات ولا نعلم من حاله شيئا سوى هذا: </w:t>
      </w:r>
    </w:p>
    <w:p/>
    <w:p>
      <w:pPr>
        <w:jc w:val="center"/>
      </w:pPr>
      <w:r>
        <w:rPr>
          <w:color w:val="ff0000"/>
        </w:rPr>
        <w:t xml:space="preserve">يا ابن النبي زارك زور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يكن محلفا ولا سالا</w:t>
      </w:r>
    </w:p>
    <w:p/>
    <w:p>
      <w:pPr>
        <w:jc w:val="center"/>
      </w:pPr>
      <w:r>
        <w:rPr>
          <w:color w:val="ff0000"/>
        </w:rPr>
        <w:t xml:space="preserve">ذاك خير الأنام أبا وأما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والذي يمنح الندى السؤال</w:t>
      </w:r>
    </w:p>
    <w:p/>
    <w:p>
      <w:pPr>
        <w:jc w:val="center"/>
      </w:pPr>
      <w:r>
        <w:rPr>
          <w:color w:val="ff0000"/>
        </w:rPr>
        <w:t xml:space="preserve">وإذا مر عابرا بسبيل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جمع الفاضلين والعقالا</w:t>
      </w:r>
    </w:p>
    <w:p/>
    <w:p>
      <w:pPr>
        <w:jc w:val="center"/>
      </w:pPr>
      <w:r>
        <w:rPr>
          <w:color w:val="ff0000"/>
        </w:rPr>
        <w:t xml:space="preserve">بهت الناس ينظرون إليه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مثلما ترقب العيون الهلالا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2026-05-01T09:25:59+03:00</dcterms:created>
  <dcterms:modified xsi:type="dcterms:W3CDTF">2026-05-01T09:25:59+03:00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