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داود بن الحسن بن يوسف بن محمد
</w:t>
      </w:r>
    </w:p>
    <w:p>
      <w:pPr>
        <w:jc w:val="start"/>
        <w:bidi/>
      </w:pPr>
      <w:r>
        <w:rPr>
          <w:rFonts w:ascii="arial" w:hAnsi="arial" w:eastAsia="arial" w:cs="arial"/>
          <w:sz w:val="28"/>
          <w:szCs w:val="28"/>
          <w:b w:val="1"/>
          <w:bCs w:val="1"/>
          <w:rtl/>
        </w:rPr>
        <w:t xml:space="preserve">الشيخ داود بن الحسن بن يوسف بن محمد
</w:t>
      </w:r>
    </w:p>
    <w:p>
      <w:pPr/>
      <w:r>
        <w:rPr/>
        <w:t xml:space="preserve">الشيخ داود بن الحسن بن يوسف بن محمد ابن عيسى الأوالي البحراني الجزائري</w:t>
      </w:r>
    </w:p>
    <w:p/>
    <w:p>
      <w:pPr/>
      <w:r>
        <w:rPr/>
        <w:t xml:space="preserve">عالم فاضل في الذريعة له أصول الدين نسبه إليه الشيخ عبد الله بن صالح السماهيجي وله ترتيب معاني الأخبار وترتيب رجال الكشي وغيرها وهو معاصر لصاحب الوسائل اه ولكن صاحب الوسائل لم يذكره في الأمل. </w:t>
      </w:r>
    </w:p>
    <w:p>
      <w:pPr>
        <w:jc w:val="start"/>
        <w:bidi/>
      </w:pPr>
      <w:r>
        <w:rPr>
          <w:sz w:val="24"/>
          <w:szCs w:val="24"/>
          <w:b w:val="1"/>
          <w:bCs w:val="1"/>
          <w:rtl/>
        </w:rPr>
        <w:t xml:space="preserve">
أعيان الشيعة،(دار التعارف للمطبوعات - بيروت،1983،ط 1،ج 6،ص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2026-05-01T09:31:29+03:00</dcterms:created>
  <dcterms:modified xsi:type="dcterms:W3CDTF">2026-05-01T09:31:29+03:00</dcterms:modified>
</cp:coreProperties>
</file>

<file path=docProps/custom.xml><?xml version="1.0" encoding="utf-8"?>
<Properties xmlns="http://schemas.openxmlformats.org/officeDocument/2006/custom-properties" xmlns:vt="http://schemas.openxmlformats.org/officeDocument/2006/docPropsVTypes"/>
</file>