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الدؤلي
</w:t>
      </w:r>
    </w:p>
    <w:p>
      <w:pPr>
        <w:jc w:val="start"/>
        <w:bidi/>
      </w:pPr>
      <w:r>
        <w:rPr>
          <w:rFonts w:ascii="arial" w:hAnsi="arial" w:eastAsia="arial" w:cs="arial"/>
          <w:sz w:val="28"/>
          <w:szCs w:val="28"/>
          <w:b w:val="1"/>
          <w:bCs w:val="1"/>
          <w:rtl/>
        </w:rPr>
        <w:t xml:space="preserve">الدؤلي
</w:t>
      </w:r>
    </w:p>
    <w:p>
      <w:pPr/>
      <w:r>
        <w:rPr/>
        <w:t xml:space="preserve">الدؤلي يوصف به أبو الأسود ظالم بن عمرو والأسود بن الأسود وثمامة بن أتال وغيرهم. </w:t>
      </w:r>
    </w:p>
    <w:p/>
    <w:p>
      <w:pPr/>
      <w:r>
        <w:rPr/>
        <w:t xml:space="preserve">في الرياض: يظهر من أول المناقل أنه من مشايخ ابن شهراشوب قال: وقد يعبر عنه بأبي الفضل الداعي قال: ووجدت على ظهر كتاب التبيان للشيخ الطوسي إجازة من الشيخ أبي الوفاء عبد الجبار بن عبد الله بن علي الرازي بخطه لولده أبي القاسم علي ولهذا السيد أبي الفضل الداعي بن علي بن الحسن الحسيني وكانا شريكين في قراءة ذلك التفسير على الشيخ أبي الوفاء المذكور كما سيأتي في ترجمة أبي القاسم على بن عبد الجبار المذكور ويروي المترجم إجازة عن الشيخ أبي علي ابن الشيخ الطوسي عن أبي الوفاء عبد الجبار بن علي المقري الرازي كلاهما عن الشيخ الطوسي كما صرح به ابن شهراشوب في كتاب المناقب ويلوح من آخر كتاب الجامع للشيخ نجيب الدين يحيى بن سعيد الحلي اه.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2026-05-01T08:17:28+03:00</dcterms:created>
  <dcterms:modified xsi:type="dcterms:W3CDTF">2026-05-01T08:17:28+03:00</dcterms:modified>
</cp:coreProperties>
</file>

<file path=docProps/custom.xml><?xml version="1.0" encoding="utf-8"?>
<Properties xmlns="http://schemas.openxmlformats.org/officeDocument/2006/custom-properties" xmlns:vt="http://schemas.openxmlformats.org/officeDocument/2006/docPropsVTypes"/>
</file>