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العلا الداعي بن 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العلا الداعي بن ظفر
</w:t>
      </w:r>
    </w:p>
    <w:p>
      <w:pPr/>
      <w:r>
        <w:rPr/>
        <w:t xml:space="preserve">الشيخ أبو العلا الداعي بن ظفر بن علي الحمداني القزويني</w:t>
      </w:r>
    </w:p>
    <w:p/>
    <w:p>
      <w:pPr/>
      <w:r>
        <w:rPr/>
        <w:t xml:space="preserve">في فهرست منتجب الدين فاضل فقيه ثقة.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2026-05-03T13:39:48+03:00</dcterms:created>
  <dcterms:modified xsi:type="dcterms:W3CDTF">2026-05-03T13:39:48+03:00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