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خيران بن إسحاق الزاكاني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خيران بن إسحاق الزاكاني
</w:t>
      </w:r>
    </w:p>
    <w:p>
      <w:pPr/>
      <w:r>
        <w:rPr/>
        <w:t xml:space="preserve">خيران بن إسحاق الزاكاني ذكره الشيخ في رجاله في أصحاب الهادي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الراكاني
</w:t>
      </w:r>
    </w:p>
    <w:p>
      <w:pPr/>
      <w:r>
        <w:rPr/>
        <w:t xml:space="preserve">الراكاني خيران بن إسحاق.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2026-05-01T07:15:24+03:00</dcterms:created>
  <dcterms:modified xsi:type="dcterms:W3CDTF">2026-05-01T07:15:24+03:00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