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الخليعي الشاعر
</w:t>
      </w:r>
    </w:p>
    <w:p>
      <w:pPr>
        <w:jc w:val="start"/>
        <w:bidi/>
      </w:pPr>
      <w:r>
        <w:rPr>
          <w:rFonts w:ascii="arial" w:hAnsi="arial" w:eastAsia="arial" w:cs="arial"/>
          <w:sz w:val="28"/>
          <w:szCs w:val="28"/>
          <w:b w:val="1"/>
          <w:bCs w:val="1"/>
          <w:rtl/>
        </w:rPr>
        <w:t xml:space="preserve">الخليعي الشاعر
</w:t>
      </w:r>
    </w:p>
    <w:p>
      <w:pPr/>
      <w:r>
        <w:rPr/>
        <w:t xml:space="preserve">الخليعي الشاعر الملقب بالخليعي ثلاثة أشخاص كلهم شعراء (الأول) مادح بني حمدان ناصر الدولة وابن عمه الحسين بن سعيد أخي أبي فراس وهو مجهول الاسم والنسبة (الثاني) قال صاحب الطليعة اسمه علي بن عبد العزيز بن أبي محمد الموصلي الحلي ويأتي في بابه وهو متأخر عن الأول بنحو أربعمائة سنة (الثالث) الشيخ حسن الخليعي وهو متأخر أيضا حتى عن الثاني على الظاهر وهو الذي ينسب إليه المراثي الكثيرة في الحسين عليه السلام ومر في بابه فنذكرها هنا الأول فقط.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2026-05-01T05:04:16+03:00</dcterms:created>
  <dcterms:modified xsi:type="dcterms:W3CDTF">2026-05-01T05:04:16+03:00</dcterms:modified>
</cp:coreProperties>
</file>

<file path=docProps/custom.xml><?xml version="1.0" encoding="utf-8"?>
<Properties xmlns="http://schemas.openxmlformats.org/officeDocument/2006/custom-properties" xmlns:vt="http://schemas.openxmlformats.org/officeDocument/2006/docPropsVTypes"/>
</file>