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العزيز أبو منصور خسرو فيروز
</w:t>
      </w:r>
    </w:p>
    <w:p>
      <w:pPr>
        <w:jc w:val="start"/>
        <w:bidi/>
      </w:pPr>
      <w:r>
        <w:rPr>
          <w:rFonts w:ascii="arial" w:hAnsi="arial" w:eastAsia="arial" w:cs="arial"/>
          <w:sz w:val="28"/>
          <w:szCs w:val="28"/>
          <w:b w:val="1"/>
          <w:bCs w:val="1"/>
          <w:rtl/>
        </w:rPr>
        <w:t xml:space="preserve">الملك العزيز أبو منصور خسرو فيروز
</w:t>
      </w:r>
    </w:p>
    <w:p>
      <w:pPr/>
      <w:r>
        <w:rPr/>
        <w:t xml:space="preserve">الملك العزيز أبو منصور خسرو فيروز ابن جلال الدولة أبي طاهر فيروز شاه بن بهاء الدولة بن عضد الدولة فناخسرو الديلمي صاحب واسط. </w:t>
      </w:r>
    </w:p>
    <w:p/>
    <w:p>
      <w:pPr/>
      <w:r>
        <w:rPr/>
        <w:t xml:space="preserve">في مجمع الآداب: ذكره الحافظ محب الدين محمد بن النجار في تاريخه وقال: ولاه أبوه واسطا فأقام بها مدة حياة والده وأثر بها آثارا حسنة وغرس بها بستانا بديعا على دجلة وكان مستهترا بعمارته وكان مشغولا باللهو والقصف والخلاعة وله شعر حسن قد دونه وروى عنه جماعة من الأدباء وكان كثير المطالعة لكتب الأدب ومن شعره في راقص: </w:t>
      </w:r>
    </w:p>
    <w:p/>
    <w:p>
      <w:pPr>
        <w:jc w:val="center"/>
      </w:pPr>
      <w:r>
        <w:rPr>
          <w:color w:val="ff0000"/>
        </w:rPr>
        <w:t xml:space="preserve">وراقص يستحث الكف بالقدم</w:t>
      </w:r>
      <w:r>
        <w:rPr>
          <w:color w:val="ff0000"/>
        </w:rPr>
        <w:t xml:space="preserve">      </w:t>
      </w:r>
      <w:r>
        <w:rPr>
          <w:color w:val="ff0000"/>
        </w:rPr>
        <w:t xml:space="preserve">مستملح الشكل والأعطاف والشيم</w:t>
      </w:r>
    </w:p>
    <w:p/>
    <w:p>
      <w:pPr>
        <w:jc w:val="center"/>
      </w:pPr>
      <w:r>
        <w:rPr>
          <w:color w:val="ff0000"/>
        </w:rPr>
        <w:t xml:space="preserve">ترى له نبزات من أنامله</w:t>
      </w:r>
      <w:r>
        <w:rPr>
          <w:color w:val="ff0000"/>
        </w:rPr>
        <w:t xml:space="preserve">      </w:t>
      </w:r>
      <w:r>
        <w:rPr>
          <w:color w:val="ff0000"/>
        </w:rPr>
        <w:t xml:space="preserve">كأنها نبزات البرق في الظلم</w:t>
      </w:r>
    </w:p>
    <w:p/>
    <w:p>
      <w:pPr/>
      <w:r>
        <w:rPr/>
        <w:t xml:space="preserve">#يراجع الحث في الإيقاع من طرب</w:t>
      </w:r>
    </w:p>
    <w:p>
      <w:pPr>
        <w:jc w:val="start"/>
        <w:bidi/>
      </w:pPr>
      <w:r>
        <w:rPr>
          <w:sz w:val="24"/>
          <w:szCs w:val="24"/>
          <w:b w:val="1"/>
          <w:bCs w:val="1"/>
          <w:rtl/>
        </w:rPr>
        <w:t xml:space="preserve">
أعيان الشيعة،(دار التعارف للمطبوعات - بيروت،1983،ط 1،ج 6،ص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2026-05-01T02:09:09+03:00</dcterms:created>
  <dcterms:modified xsi:type="dcterms:W3CDTF">2026-05-01T02:09:09+03:00</dcterms:modified>
</cp:coreProperties>
</file>

<file path=docProps/custom.xml><?xml version="1.0" encoding="utf-8"?>
<Properties xmlns="http://schemas.openxmlformats.org/officeDocument/2006/custom-properties" xmlns:vt="http://schemas.openxmlformats.org/officeDocument/2006/docPropsVTypes"/>
</file>