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خدابجش غير منسوب
</w:t>
      </w:r>
    </w:p>
    <w:p>
      <w:pPr>
        <w:jc w:val="start"/>
        <w:bidi/>
      </w:pPr>
      <w:r>
        <w:rPr>
          <w:rFonts w:ascii="arial" w:hAnsi="arial" w:eastAsia="arial" w:cs="arial"/>
          <w:sz w:val="28"/>
          <w:szCs w:val="28"/>
          <w:b w:val="1"/>
          <w:bCs w:val="1"/>
          <w:rtl/>
        </w:rPr>
        <w:t xml:space="preserve">خدابجش غير منسوب
</w:t>
      </w:r>
    </w:p>
    <w:p>
      <w:pPr/>
      <w:r>
        <w:rPr/>
        <w:t xml:space="preserve">خدابجش غير منسوب ومعناه بالعربية عطاء الله عالم فاضل له شرح خطبة همام في صفات المتقين بالفارسية رواها بسنده المتصل إلى أمير المؤمنين عليه السلام رأينا منه نسخة مخطوطة في كرمانشاه فرغ منها المؤلف سنة 1089. </w:t>
      </w:r>
    </w:p>
    <w:p>
      <w:pPr>
        <w:jc w:val="start"/>
        <w:bidi/>
      </w:pPr>
      <w:r>
        <w:rPr>
          <w:sz w:val="24"/>
          <w:szCs w:val="24"/>
          <w:b w:val="1"/>
          <w:bCs w:val="1"/>
          <w:rtl/>
        </w:rPr>
        <w:t xml:space="preserve">
أعيان الشيعة،(دار التعارف للمطبوعات - بيروت،1983،ط 1،ج 6،ص 307)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2026-05-01T00:53:00+03:00</dcterms:created>
  <dcterms:modified xsi:type="dcterms:W3CDTF">2026-05-01T00:53:00+03:00</dcterms:modified>
</cp:coreProperties>
</file>

<file path=docProps/custom.xml><?xml version="1.0" encoding="utf-8"?>
<Properties xmlns="http://schemas.openxmlformats.org/officeDocument/2006/custom-properties" xmlns:vt="http://schemas.openxmlformats.org/officeDocument/2006/docPropsVTypes"/>
</file>