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الوليد الأنصاري
</w:t>
      </w:r>
    </w:p>
    <w:p>
      <w:pPr>
        <w:jc w:val="start"/>
        <w:bidi/>
      </w:pPr>
      <w:r>
        <w:rPr>
          <w:rFonts w:ascii="arial" w:hAnsi="arial" w:eastAsia="arial" w:cs="arial"/>
          <w:sz w:val="28"/>
          <w:szCs w:val="28"/>
          <w:b w:val="1"/>
          <w:bCs w:val="1"/>
          <w:rtl/>
        </w:rPr>
        <w:t xml:space="preserve">خالد بن الوليد الأنصاري
</w:t>
      </w:r>
    </w:p>
    <w:p>
      <w:pPr/>
      <w:r>
        <w:rPr/>
        <w:t xml:space="preserve">خالد بن الوليد الأنصاري في الاستيعاب لم أقف على نسبه في الأنصار. ذكره ابن الكلبي وغيره فيمن شهد مع علي صفين من الصحابة وكان ممن أبلى هنالك لا أعرفه بغير ذلك اه. </w:t>
      </w:r>
    </w:p>
    <w:p>
      <w:pPr>
        <w:jc w:val="start"/>
        <w:bidi/>
      </w:pPr>
      <w:r>
        <w:rPr>
          <w:sz w:val="24"/>
          <w:szCs w:val="24"/>
          <w:b w:val="1"/>
          <w:bCs w:val="1"/>
          <w:rtl/>
        </w:rPr>
        <w:t xml:space="preserve">
أعيان الشيعة،(دار التعارف للمطبوعات - بيروت،1983،ط 1،ج 6،ص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2026-04-30T23:36:38+03:00</dcterms:created>
  <dcterms:modified xsi:type="dcterms:W3CDTF">2026-04-30T23:36:38+03:00</dcterms:modified>
</cp:coreProperties>
</file>

<file path=docProps/custom.xml><?xml version="1.0" encoding="utf-8"?>
<Properties xmlns="http://schemas.openxmlformats.org/officeDocument/2006/custom-properties" xmlns:vt="http://schemas.openxmlformats.org/officeDocument/2006/docPropsVTypes"/>
</file>