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ناصر بن حمزة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ناصر بن حمزة بن الحسن
</w:t>
      </w:r>
    </w:p>
    <w:p>
      <w:pPr/>
      <w:r>
        <w:rPr/>
        <w:t xml:space="preserve">حيدرة بن ناصر بن حمزة بن الحسن ابن سليمان بن سليمان بن الحسين بن علي </w:t>
      </w:r>
    </w:p>
    <w:p/>
    <w:p>
      <w:pPr/>
      <w:r>
        <w:rPr/>
        <w:t xml:space="preserve">بن الحسين بن علي بن أبي طالب عليهم السلام</w:t>
      </w:r>
    </w:p>
    <w:p/>
    <w:p>
      <w:pPr/>
      <w:r>
        <w:rPr/>
        <w:t xml:space="preserve">وصفه صاحب عمدة الطالب بالشريف الظاهر الفاطمي بدمشق وقال إنه ورد من المغرب فمات بمصر وصلى عليه العزيز الاسماعيلي.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2026-04-30T21:06:55+03:00</dcterms:created>
  <dcterms:modified xsi:type="dcterms:W3CDTF">2026-04-30T21:06:55+03:00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