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حيدر بن محمد بن إسماعيل
</w:t>
      </w:r>
    </w:p>
    <w:p>
      <w:pPr>
        <w:jc w:val="start"/>
        <w:bidi/>
      </w:pPr>
      <w:r>
        <w:rPr>
          <w:rFonts w:ascii="arial" w:hAnsi="arial" w:eastAsia="arial" w:cs="arial"/>
          <w:sz w:val="28"/>
          <w:szCs w:val="28"/>
          <w:b w:val="1"/>
          <w:bCs w:val="1"/>
          <w:rtl/>
        </w:rPr>
        <w:t xml:space="preserve">شرف الدين حيدر بن محمد بن إسماعيل
</w:t>
      </w:r>
    </w:p>
    <w:p>
      <w:pPr/>
      <w:r>
        <w:rPr/>
        <w:t xml:space="preserve">شرف الدين حيدر بن محمد بن إسماعيل ابن علي بن الحسين بن علي بن شرف شاه بن عباد ابن أبي الفتوح محمد بن أبي الفضل الحسين يعرف بكلستانة بن علي بن الحسين بن الحسن البصري بن القاسم بن محمد البطحاني بن القاسم بن الحسن بن زيد بن الحسن بن علي بن أبي طالب عليهم السلام. </w:t>
      </w:r>
    </w:p>
    <w:p/>
    <w:p>
      <w:pPr/>
      <w:r>
        <w:rPr/>
        <w:t xml:space="preserve">توفي بأصفهان في ربيع الأول سنة 779. </w:t>
      </w:r>
    </w:p>
    <w:p/>
    <w:p>
      <w:pPr/>
      <w:r>
        <w:rPr/>
        <w:t xml:space="preserve">وصفه صاحب عمدة الطالب بالسيد الجليل وقال رأيته بأصفهان وتوفي بها في ربيع الأول سنة 779.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2026-04-30T20:02:32+03:00</dcterms:created>
  <dcterms:modified xsi:type="dcterms:W3CDTF">2026-04-30T20:02:32+03:00</dcterms:modified>
</cp:coreProperties>
</file>

<file path=docProps/custom.xml><?xml version="1.0" encoding="utf-8"?>
<Properties xmlns="http://schemas.openxmlformats.org/officeDocument/2006/custom-properties" xmlns:vt="http://schemas.openxmlformats.org/officeDocument/2006/docPropsVTypes"/>
</file>